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367FC" w:rsidRDefault="00242B30" w14:paraId="5C8BC861" w14:textId="77777777">
      <w:pPr>
        <w:pStyle w:val="CorpsA"/>
        <w:jc w:val="both"/>
        <w:rPr>
          <w:lang w:val="de-DE"/>
        </w:rPr>
      </w:pPr>
      <w:r>
        <w:rPr>
          <w:lang w:val="de-DE"/>
        </w:rPr>
        <w:t xml:space="preserve">                    </w:t>
      </w:r>
    </w:p>
    <w:p w:rsidR="00D367FC" w:rsidRDefault="00D367FC" w14:paraId="79930E12" w14:textId="2630A865">
      <w:pPr>
        <w:pStyle w:val="CorpsA"/>
        <w:jc w:val="both"/>
      </w:pPr>
    </w:p>
    <w:p w:rsidRPr="008E68BB" w:rsidR="00D367FC" w:rsidRDefault="008E68BB" w14:paraId="198FCAC4" w14:textId="49C21B14">
      <w:pPr>
        <w:pStyle w:val="CorpsA"/>
        <w:jc w:val="both"/>
        <w:rPr>
          <w:lang w:val="en-US"/>
        </w:rPr>
      </w:pPr>
      <w:r w:rsidR="008E68BB">
        <w:drawing>
          <wp:inline wp14:editId="244C6246" wp14:anchorId="7A5E4906">
            <wp:extent cx="1195282" cy="809625"/>
            <wp:effectExtent l="0" t="0" r="5080" b="0"/>
            <wp:docPr id="3" name="Image 3" title=""/>
            <wp:cNvGraphicFramePr>
              <a:graphicFrameLocks noChangeAspect="1"/>
            </wp:cNvGraphicFramePr>
            <a:graphic>
              <a:graphicData uri="http://schemas.openxmlformats.org/drawingml/2006/picture">
                <pic:pic>
                  <pic:nvPicPr>
                    <pic:cNvPr id="0" name="Image 3"/>
                    <pic:cNvPicPr/>
                  </pic:nvPicPr>
                  <pic:blipFill>
                    <a:blip r:embed="Rc21df243af5848d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95282" cy="809625"/>
                    </a:xfrm>
                    <a:prstGeom prst="rect">
                      <a:avLst/>
                    </a:prstGeom>
                  </pic:spPr>
                </pic:pic>
              </a:graphicData>
            </a:graphic>
          </wp:inline>
        </w:drawing>
      </w:r>
      <w:r w:rsidRPr="5239B4FE" w:rsidR="008E68BB">
        <w:rPr>
          <w:lang w:val="en-US"/>
        </w:rPr>
        <w:t xml:space="preserve">           </w:t>
      </w:r>
      <w:r w:rsidRPr="5239B4FE" w:rsidR="00242B30">
        <w:rPr>
          <w:lang w:val="en-US"/>
        </w:rPr>
        <w:t xml:space="preserve">   </w:t>
      </w:r>
      <w:r w:rsidRPr="5239B4FE" w:rsidR="008E68BB">
        <w:rPr>
          <w:lang w:val="en-US"/>
        </w:rPr>
        <w:t xml:space="preserve">            </w:t>
      </w:r>
      <w:r w:rsidR="008E68BB">
        <w:drawing>
          <wp:inline wp14:editId="06F28F38" wp14:anchorId="06065737">
            <wp:extent cx="1209978" cy="839470"/>
            <wp:effectExtent l="0" t="0" r="9525" b="0"/>
            <wp:docPr id="4" name="Image 4" title=""/>
            <wp:cNvGraphicFramePr>
              <a:graphicFrameLocks noChangeAspect="1"/>
            </wp:cNvGraphicFramePr>
            <a:graphic>
              <a:graphicData uri="http://schemas.openxmlformats.org/drawingml/2006/picture">
                <pic:pic>
                  <pic:nvPicPr>
                    <pic:cNvPr id="0" name="Image 4"/>
                    <pic:cNvPicPr/>
                  </pic:nvPicPr>
                  <pic:blipFill>
                    <a:blip r:embed="Rba87efd0525f47f2">
                      <a:extLst xmlns:a="http://schemas.openxmlformats.org/drawingml/2006/main">
                        <a:ext uri="{28A0092B-C50C-407E-A947-70E740481C1C}">
                          <a14:useLocalDpi xmlns:a14="http://schemas.microsoft.com/office/drawing/2010/main" val="0"/>
                        </a:ext>
                      </a:extLst>
                    </a:blip>
                    <a:stretch>
                      <a:fillRect/>
                    </a:stretch>
                  </pic:blipFill>
                  <pic:spPr>
                    <a:xfrm rot="0" flipH="0" flipV="1">
                      <a:off x="0" y="0"/>
                      <a:ext cx="1209978" cy="839470"/>
                    </a:xfrm>
                    <a:prstGeom prst="rect">
                      <a:avLst/>
                    </a:prstGeom>
                  </pic:spPr>
                </pic:pic>
              </a:graphicData>
            </a:graphic>
          </wp:inline>
        </w:drawing>
      </w:r>
      <w:r w:rsidRPr="5239B4FE" w:rsidR="008E68BB">
        <w:rPr>
          <w:lang w:val="en-US"/>
        </w:rPr>
        <w:t xml:space="preserve">        </w:t>
      </w:r>
      <w:r w:rsidRPr="5239B4FE" w:rsidR="00242B30">
        <w:rPr>
          <w:lang w:val="en-US"/>
        </w:rPr>
        <w:t xml:space="preserve">            </w:t>
      </w:r>
      <w:r w:rsidRPr="5239B4FE" w:rsidR="008E68BB">
        <w:rPr>
          <w:lang w:val="en-US"/>
        </w:rPr>
        <w:t xml:space="preserve"> </w:t>
      </w:r>
      <w:r w:rsidRPr="5239B4FE" w:rsidR="00242B30">
        <w:rPr>
          <w:lang w:val="en-US"/>
        </w:rPr>
        <w:t xml:space="preserve">       </w:t>
      </w:r>
      <w:r w:rsidRPr="5239B4FE" w:rsidR="008E68BB">
        <w:rPr>
          <w:lang w:val="en-US"/>
        </w:rPr>
        <w:t xml:space="preserve">   </w:t>
      </w:r>
      <w:r w:rsidR="008E68BB">
        <w:drawing>
          <wp:inline wp14:editId="3933F793" wp14:anchorId="613B725B">
            <wp:extent cx="1200150" cy="825103"/>
            <wp:effectExtent l="0" t="0" r="0" b="0"/>
            <wp:docPr id="5" name="Image 5" title=""/>
            <wp:cNvGraphicFramePr>
              <a:graphicFrameLocks noChangeAspect="1"/>
            </wp:cNvGraphicFramePr>
            <a:graphic>
              <a:graphicData uri="http://schemas.openxmlformats.org/drawingml/2006/picture">
                <pic:pic>
                  <pic:nvPicPr>
                    <pic:cNvPr id="0" name="Image 5"/>
                    <pic:cNvPicPr/>
                  </pic:nvPicPr>
                  <pic:blipFill>
                    <a:blip r:embed="R04d39d978635451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00150" cy="825103"/>
                    </a:xfrm>
                    <a:prstGeom prst="rect">
                      <a:avLst/>
                    </a:prstGeom>
                  </pic:spPr>
                </pic:pic>
              </a:graphicData>
            </a:graphic>
          </wp:inline>
        </w:drawing>
      </w:r>
    </w:p>
    <w:p w:rsidRPr="00242B30" w:rsidR="00D367FC" w:rsidRDefault="008E68BB" w14:paraId="3C628F5B" w14:textId="3695AF86">
      <w:pPr>
        <w:pStyle w:val="CorpsA"/>
        <w:jc w:val="both"/>
        <w:rPr>
          <w:i/>
          <w:iCs/>
          <w:sz w:val="20"/>
          <w:szCs w:val="20"/>
          <w:lang w:val="en-US"/>
        </w:rPr>
      </w:pPr>
      <w:r w:rsidRPr="00242B30">
        <w:rPr>
          <w:i/>
          <w:iCs/>
          <w:sz w:val="20"/>
          <w:szCs w:val="20"/>
          <w:lang w:val="en-US"/>
        </w:rPr>
        <w:t>AC 102D/ SC 102 D</w:t>
      </w:r>
      <w:r w:rsidRPr="00242B30">
        <w:rPr>
          <w:i/>
          <w:iCs/>
          <w:sz w:val="20"/>
          <w:szCs w:val="20"/>
          <w:lang w:val="en-US"/>
        </w:rPr>
        <w:tab/>
      </w:r>
      <w:r w:rsidRPr="00242B30">
        <w:rPr>
          <w:i/>
          <w:iCs/>
          <w:sz w:val="20"/>
          <w:szCs w:val="20"/>
          <w:lang w:val="en-US"/>
        </w:rPr>
        <w:t xml:space="preserve">             </w:t>
      </w:r>
      <w:r w:rsidRPr="00242B30">
        <w:rPr>
          <w:i/>
          <w:iCs/>
          <w:sz w:val="20"/>
          <w:szCs w:val="20"/>
          <w:lang w:val="en-US"/>
        </w:rPr>
        <w:tab/>
      </w:r>
      <w:r w:rsidRPr="00242B30" w:rsidR="00242B30">
        <w:rPr>
          <w:i/>
          <w:iCs/>
          <w:sz w:val="20"/>
          <w:szCs w:val="20"/>
          <w:lang w:val="en-US"/>
        </w:rPr>
        <w:t xml:space="preserve"> </w:t>
      </w:r>
      <w:r w:rsidRPr="00242B30">
        <w:rPr>
          <w:i/>
          <w:iCs/>
          <w:sz w:val="20"/>
          <w:szCs w:val="20"/>
          <w:lang w:val="en-US"/>
        </w:rPr>
        <w:t xml:space="preserve">AC 101 / SC 101                </w:t>
      </w:r>
      <w:r w:rsidRPr="00242B30" w:rsidR="00242B30">
        <w:rPr>
          <w:i/>
          <w:iCs/>
          <w:sz w:val="20"/>
          <w:szCs w:val="20"/>
          <w:lang w:val="en-US"/>
        </w:rPr>
        <w:t xml:space="preserve">                 </w:t>
      </w:r>
      <w:r w:rsidRPr="00242B30">
        <w:rPr>
          <w:i/>
          <w:iCs/>
          <w:sz w:val="20"/>
          <w:szCs w:val="20"/>
          <w:lang w:val="en-US"/>
        </w:rPr>
        <w:t xml:space="preserve">  AC102/ SC 102</w:t>
      </w:r>
    </w:p>
    <w:p w:rsidRPr="008E68BB" w:rsidR="00D367FC" w:rsidRDefault="00D367FC" w14:paraId="2C225AD8" w14:textId="3B25C6E0">
      <w:pPr>
        <w:pStyle w:val="CorpsA"/>
        <w:jc w:val="both"/>
        <w:rPr>
          <w:lang w:val="en-US"/>
        </w:rPr>
      </w:pPr>
    </w:p>
    <w:p w:rsidRPr="008E68BB" w:rsidR="00D367FC" w:rsidRDefault="00242B30" w14:paraId="3D03E091" w14:textId="4E9FF3B8">
      <w:pPr>
        <w:pStyle w:val="CorpsA"/>
        <w:jc w:val="both"/>
        <w:rPr>
          <w:lang w:val="en-US"/>
        </w:rPr>
      </w:pPr>
      <w:r w:rsidRPr="60E24E12">
        <w:rPr>
          <w:lang w:val="en-US"/>
        </w:rPr>
        <w:t xml:space="preserve"> </w:t>
      </w:r>
      <w:r w:rsidRPr="60E24E12" w:rsidR="008E68BB">
        <w:rPr>
          <w:lang w:val="en-US"/>
        </w:rPr>
        <w:t xml:space="preserve">       </w:t>
      </w:r>
      <w:r w:rsidRPr="60E24E12">
        <w:rPr>
          <w:lang w:val="en-US"/>
        </w:rPr>
        <w:t xml:space="preserve">            </w:t>
      </w:r>
      <w:r>
        <w:rPr>
          <w:noProof/>
        </w:rPr>
        <w:drawing>
          <wp:inline distT="0" distB="0" distL="0" distR="0" wp14:anchorId="6955BF85" wp14:editId="564266AC">
            <wp:extent cx="1258385" cy="1000125"/>
            <wp:effectExtent l="0" t="0" r="0" b="0"/>
            <wp:docPr id="103085148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3">
                      <a:extLst>
                        <a:ext uri="{28A0092B-C50C-407E-A947-70E740481C1C}">
                          <a14:useLocalDpi xmlns:a14="http://schemas.microsoft.com/office/drawing/2010/main" val="0"/>
                        </a:ext>
                      </a:extLst>
                    </a:blip>
                    <a:stretch>
                      <a:fillRect/>
                    </a:stretch>
                  </pic:blipFill>
                  <pic:spPr>
                    <a:xfrm>
                      <a:off x="0" y="0"/>
                      <a:ext cx="1258385" cy="1000125"/>
                    </a:xfrm>
                    <a:prstGeom prst="rect">
                      <a:avLst/>
                    </a:prstGeom>
                  </pic:spPr>
                </pic:pic>
              </a:graphicData>
            </a:graphic>
          </wp:inline>
        </w:drawing>
      </w:r>
      <w:r w:rsidRPr="60E24E12">
        <w:rPr>
          <w:lang w:val="en-US"/>
        </w:rPr>
        <w:t xml:space="preserve">                          </w:t>
      </w:r>
      <w:r w:rsidRPr="60E24E12" w:rsidR="008E68BB">
        <w:rPr>
          <w:lang w:val="en-US"/>
        </w:rPr>
        <w:t xml:space="preserve">             </w:t>
      </w:r>
      <w:r w:rsidR="008E68BB">
        <w:t xml:space="preserve"> </w:t>
      </w:r>
      <w:r w:rsidR="008E68BB">
        <w:rPr>
          <w:noProof/>
        </w:rPr>
        <w:drawing>
          <wp:inline distT="0" distB="0" distL="0" distR="0" wp14:anchorId="621F2435" wp14:editId="4A8BCC36">
            <wp:extent cx="1257300" cy="952500"/>
            <wp:effectExtent l="0" t="0" r="0" b="0"/>
            <wp:docPr id="212813296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4">
                      <a:extLst>
                        <a:ext uri="{28A0092B-C50C-407E-A947-70E740481C1C}">
                          <a14:useLocalDpi xmlns:a14="http://schemas.microsoft.com/office/drawing/2010/main" val="0"/>
                        </a:ext>
                      </a:extLst>
                    </a:blip>
                    <a:stretch>
                      <a:fillRect/>
                    </a:stretch>
                  </pic:blipFill>
                  <pic:spPr>
                    <a:xfrm>
                      <a:off x="0" y="0"/>
                      <a:ext cx="1257300" cy="952500"/>
                    </a:xfrm>
                    <a:prstGeom prst="rect">
                      <a:avLst/>
                    </a:prstGeom>
                  </pic:spPr>
                </pic:pic>
              </a:graphicData>
            </a:graphic>
          </wp:inline>
        </w:drawing>
      </w:r>
    </w:p>
    <w:p w:rsidR="00D367FC" w:rsidRDefault="00242B30" w14:paraId="3CAACCC9" w14:textId="1FA38C9E">
      <w:pPr>
        <w:pStyle w:val="CorpsA"/>
        <w:jc w:val="both"/>
        <w:rPr>
          <w:lang w:val="en-US"/>
        </w:rPr>
      </w:pPr>
      <w:r>
        <w:rPr>
          <w:lang w:val="en-US"/>
        </w:rPr>
        <w:t xml:space="preserve"> </w:t>
      </w:r>
    </w:p>
    <w:p w:rsidRPr="00242B30" w:rsidR="008E68BB" w:rsidRDefault="00242B30" w14:paraId="3A1E9F81" w14:textId="5C2395EC">
      <w:pPr>
        <w:pStyle w:val="CorpsA"/>
        <w:jc w:val="both"/>
        <w:rPr>
          <w:i/>
          <w:iCs/>
          <w:sz w:val="20"/>
          <w:szCs w:val="20"/>
          <w:lang w:val="en-US"/>
        </w:rPr>
      </w:pPr>
      <w:r w:rsidRPr="00242B30">
        <w:rPr>
          <w:i/>
          <w:iCs/>
          <w:sz w:val="20"/>
          <w:szCs w:val="20"/>
          <w:lang w:val="en-US"/>
        </w:rPr>
        <w:t xml:space="preserve">                                </w:t>
      </w:r>
      <w:r w:rsidRPr="00242B30" w:rsidR="008E68BB">
        <w:rPr>
          <w:i/>
          <w:iCs/>
          <w:sz w:val="20"/>
          <w:szCs w:val="20"/>
          <w:lang w:val="en-US"/>
        </w:rPr>
        <w:t>SC 101 D</w:t>
      </w:r>
      <w:r w:rsidRPr="00242B30" w:rsidR="008E68BB">
        <w:rPr>
          <w:i/>
          <w:iCs/>
          <w:sz w:val="20"/>
          <w:szCs w:val="20"/>
          <w:lang w:val="en-US"/>
        </w:rPr>
        <w:tab/>
      </w:r>
      <w:r w:rsidRPr="00242B30" w:rsidR="008E68BB">
        <w:rPr>
          <w:i/>
          <w:iCs/>
          <w:sz w:val="20"/>
          <w:szCs w:val="20"/>
          <w:lang w:val="en-US"/>
        </w:rPr>
        <w:tab/>
      </w:r>
      <w:r w:rsidRPr="00242B30" w:rsidR="008E68BB">
        <w:rPr>
          <w:i/>
          <w:iCs/>
          <w:sz w:val="20"/>
          <w:szCs w:val="20"/>
          <w:lang w:val="en-US"/>
        </w:rPr>
        <w:tab/>
      </w:r>
      <w:r w:rsidRPr="00242B30" w:rsidR="008E68BB">
        <w:rPr>
          <w:i/>
          <w:iCs/>
          <w:sz w:val="20"/>
          <w:szCs w:val="20"/>
          <w:lang w:val="en-US"/>
        </w:rPr>
        <w:tab/>
      </w:r>
      <w:r>
        <w:rPr>
          <w:i/>
          <w:iCs/>
          <w:sz w:val="20"/>
          <w:szCs w:val="20"/>
          <w:lang w:val="en-US"/>
        </w:rPr>
        <w:t xml:space="preserve">                   </w:t>
      </w:r>
      <w:r w:rsidRPr="00242B30" w:rsidR="008E68BB">
        <w:rPr>
          <w:i/>
          <w:iCs/>
          <w:sz w:val="20"/>
          <w:szCs w:val="20"/>
          <w:lang w:val="en-US"/>
        </w:rPr>
        <w:t>AC 101 D</w:t>
      </w:r>
    </w:p>
    <w:p w:rsidR="00D367FC" w:rsidRDefault="00242B30" w14:paraId="46D7AA0C" w14:textId="77777777">
      <w:pPr>
        <w:pStyle w:val="CorpsA"/>
        <w:jc w:val="both"/>
        <w:rPr>
          <w:shd w:val="clear" w:color="auto" w:fill="FFFF00"/>
        </w:rPr>
      </w:pPr>
      <w:r>
        <w:rPr>
          <w:noProof/>
        </w:rPr>
        <mc:AlternateContent>
          <mc:Choice Requires="wps">
            <w:drawing>
              <wp:inline distT="0" distB="0" distL="0" distR="0" wp14:anchorId="4E8DD2A1" wp14:editId="31D64048">
                <wp:extent cx="5943600" cy="19050"/>
                <wp:effectExtent l="0" t="0" r="0" b="0"/>
                <wp:docPr id="1073741833"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7A6AA"/>
                        </a:solidFill>
                        <a:ln w="12700" cap="flat">
                          <a:noFill/>
                          <a:miter lim="400000"/>
                        </a:ln>
                        <a:effectLst/>
                      </wps:spPr>
                      <wps:bodyPr/>
                    </wps:wsp>
                  </a:graphicData>
                </a:graphic>
              </wp:inline>
            </w:drawing>
          </mc:Choice>
          <mc:Fallback>
            <w:pict w14:anchorId="5B93C173">
              <v:rect id="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spid="_x0000_s1026" fillcolor="#a7a6aa" stroked="f" strokeweight="1pt" w14:anchorId="00EDD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">
                <v:stroke miterlimit="4"/>
                <w10:anchorlock/>
              </v:rect>
            </w:pict>
          </mc:Fallback>
        </mc:AlternateContent>
      </w:r>
    </w:p>
    <w:p w:rsidR="00D367FC" w:rsidRDefault="00242B30" w14:paraId="5AA359D0" w14:textId="77777777">
      <w:pPr>
        <w:pStyle w:val="Titre1"/>
        <w:spacing w:before="140"/>
        <w:jc w:val="both"/>
        <w:rPr>
          <w:color w:val="4AAFB4"/>
          <w:sz w:val="24"/>
          <w:szCs w:val="24"/>
          <w:u w:color="4AAFB4"/>
        </w:rPr>
      </w:pPr>
      <w:r>
        <w:rPr>
          <w:color w:val="4AAFB4"/>
          <w:sz w:val="24"/>
          <w:szCs w:val="24"/>
          <w:u w:color="4AAFB4"/>
        </w:rPr>
        <w:t>Principaux avantages produits :</w:t>
      </w:r>
    </w:p>
    <w:p w:rsidR="00D367FC" w:rsidRDefault="00D367FC" w14:paraId="47B95708" w14:textId="77777777">
      <w:pPr>
        <w:pStyle w:val="TPlisteN"/>
        <w:jc w:val="both"/>
        <w:rPr>
          <w:b w:val="0"/>
          <w:bCs w:val="0"/>
          <w:sz w:val="24"/>
          <w:szCs w:val="24"/>
          <w:u w:color="4AAFB4"/>
        </w:rPr>
      </w:pPr>
    </w:p>
    <w:p w:rsidRPr="00D76083" w:rsidR="00D76083" w:rsidP="00D76083" w:rsidRDefault="00D76083" w14:paraId="51D332D9" w14:textId="77777777">
      <w:pPr>
        <w:pStyle w:val="TPlisteN"/>
        <w:numPr>
          <w:ilvl w:val="0"/>
          <w:numId w:val="2"/>
        </w:numPr>
        <w:rPr>
          <w:b w:val="0"/>
          <w:bCs w:val="0"/>
          <w:color w:val="auto"/>
          <w:sz w:val="24"/>
          <w:szCs w:val="24"/>
          <w:shd w:val="clear" w:color="auto" w:fill="FFFFFF"/>
        </w:rPr>
      </w:pPr>
      <w:r w:rsidRPr="00D76083">
        <w:rPr>
          <w:b w:val="0"/>
          <w:bCs w:val="0"/>
          <w:color w:val="auto"/>
          <w:sz w:val="24"/>
          <w:szCs w:val="24"/>
          <w:shd w:val="clear" w:color="auto" w:fill="FFFFFF"/>
        </w:rPr>
        <w:t xml:space="preserve">Ailettes réglables.  </w:t>
      </w:r>
    </w:p>
    <w:p w:rsidR="00D76083" w:rsidRDefault="002B0CB9" w14:paraId="760B08D0" w14:textId="763240B4">
      <w:pPr>
        <w:pStyle w:val="TPlisteN"/>
        <w:numPr>
          <w:ilvl w:val="0"/>
          <w:numId w:val="2"/>
        </w:numPr>
        <w:jc w:val="both"/>
        <w:rPr>
          <w:b w:val="0"/>
          <w:bCs w:val="0"/>
          <w:sz w:val="24"/>
          <w:szCs w:val="24"/>
        </w:rPr>
      </w:pPr>
      <w:r w:rsidRPr="002B0CB9">
        <w:rPr>
          <w:b w:val="0"/>
          <w:bCs w:val="0"/>
          <w:sz w:val="24"/>
          <w:szCs w:val="24"/>
        </w:rPr>
        <w:t>Soufflage, reprise pour toutes applications de ventilation et de conditionnement d'air.</w:t>
      </w:r>
    </w:p>
    <w:p w:rsidR="006D0959" w:rsidRDefault="006D0959" w14:paraId="00E92332" w14:textId="215A3455">
      <w:pPr>
        <w:pStyle w:val="TPlisteN"/>
        <w:numPr>
          <w:ilvl w:val="0"/>
          <w:numId w:val="2"/>
        </w:numPr>
        <w:jc w:val="both"/>
        <w:rPr>
          <w:b w:val="0"/>
          <w:bCs w:val="0"/>
          <w:sz w:val="24"/>
          <w:szCs w:val="24"/>
        </w:rPr>
      </w:pPr>
      <w:r>
        <w:rPr>
          <w:b w:val="0"/>
          <w:bCs w:val="0"/>
          <w:sz w:val="24"/>
          <w:szCs w:val="24"/>
        </w:rPr>
        <w:t>Installation facile.</w:t>
      </w:r>
    </w:p>
    <w:p w:rsidR="00D367FC" w:rsidRDefault="00D367FC" w14:paraId="4020B22F" w14:textId="77777777">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505050"/>
          <w:sz w:val="24"/>
          <w:szCs w:val="24"/>
        </w:rPr>
      </w:pPr>
    </w:p>
    <w:p w:rsidR="00D367FC" w:rsidRDefault="00D367FC" w14:paraId="2F3DC55B" w14:textId="77777777">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505050"/>
          <w:sz w:val="24"/>
          <w:szCs w:val="24"/>
          <w:u w:color="505050"/>
        </w:rPr>
      </w:pPr>
    </w:p>
    <w:p w:rsidR="00D367FC" w:rsidRDefault="00D367FC" w14:paraId="6FC8FB50" w14:textId="77777777">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505050"/>
          <w:sz w:val="24"/>
          <w:szCs w:val="24"/>
          <w:u w:color="505050"/>
        </w:rPr>
      </w:pPr>
    </w:p>
    <w:p w:rsidR="00D367FC" w:rsidP="4301B015" w:rsidRDefault="00242B30" w14:paraId="1256AFBA" w14:textId="79FAFACC">
      <w:pPr>
        <w:pStyle w:val="CorpsA"/>
        <w:spacing w:after="0"/>
        <w:jc w:val="both"/>
        <w:rPr>
          <w:i/>
          <w:iCs/>
          <w:sz w:val="24"/>
          <w:szCs w:val="24"/>
        </w:rPr>
      </w:pPr>
      <w:r w:rsidRPr="4301B015">
        <w:rPr>
          <w:i/>
          <w:iCs/>
          <w:sz w:val="24"/>
          <w:szCs w:val="24"/>
        </w:rPr>
        <w:t xml:space="preserve">Aldes </w:t>
      </w:r>
      <w:r w:rsidRPr="4301B015" w:rsidR="51A22B12">
        <w:rPr>
          <w:i/>
          <w:iCs/>
          <w:sz w:val="24"/>
          <w:szCs w:val="24"/>
        </w:rPr>
        <w:t>met à votre</w:t>
      </w:r>
      <w:r w:rsidRPr="4301B015">
        <w:rPr>
          <w:i/>
          <w:iCs/>
          <w:sz w:val="24"/>
          <w:szCs w:val="24"/>
        </w:rPr>
        <w:t xml:space="preserve"> 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rsidR="00D367FC" w:rsidRDefault="00D367FC" w14:paraId="22A03E8D" w14:textId="77777777">
      <w:pPr>
        <w:pStyle w:val="CorpsA"/>
        <w:spacing w:after="0"/>
        <w:jc w:val="both"/>
        <w:rPr>
          <w:i/>
          <w:iCs/>
          <w:sz w:val="24"/>
          <w:szCs w:val="24"/>
        </w:rPr>
      </w:pPr>
    </w:p>
    <w:p w:rsidR="00D367FC" w:rsidRDefault="00D367FC" w14:paraId="788C61BD" w14:textId="77777777">
      <w:pPr>
        <w:pStyle w:val="TPlisteN"/>
        <w:jc w:val="both"/>
        <w:rPr>
          <w:b w:val="0"/>
          <w:bCs w:val="0"/>
          <w:i/>
          <w:iCs/>
          <w:sz w:val="24"/>
          <w:szCs w:val="24"/>
        </w:rPr>
      </w:pPr>
    </w:p>
    <w:p w:rsidR="00D367FC" w:rsidRDefault="00242B30" w14:paraId="3C8E8A8B" w14:textId="77777777">
      <w:pPr>
        <w:pStyle w:val="TPlisteN"/>
        <w:jc w:val="both"/>
        <w:rPr>
          <w:color w:val="4AAFB4"/>
          <w:sz w:val="24"/>
          <w:szCs w:val="24"/>
          <w:u w:color="4AAFB4"/>
        </w:rPr>
      </w:pPr>
      <w:r>
        <w:rPr>
          <w:color w:val="4AAFB4"/>
          <w:sz w:val="24"/>
          <w:szCs w:val="24"/>
          <w:u w:color="4AAFB4"/>
        </w:rPr>
        <w:t>Principales appl</w:t>
      </w:r>
      <w:r>
        <w:rPr>
          <w:color w:val="4BACC6"/>
          <w:sz w:val="24"/>
          <w:szCs w:val="24"/>
          <w:u w:color="4BACC6"/>
        </w:rPr>
        <w:t>icatio</w:t>
      </w:r>
      <w:r>
        <w:rPr>
          <w:color w:val="4AAFB4"/>
          <w:sz w:val="24"/>
          <w:szCs w:val="24"/>
          <w:u w:color="4AAFB4"/>
        </w:rPr>
        <w:t>ns :</w:t>
      </w:r>
    </w:p>
    <w:p w:rsidR="00D367FC" w:rsidRDefault="00D367FC" w14:paraId="4365CC24" w14:textId="77777777">
      <w:pPr>
        <w:pStyle w:val="TPlisteN"/>
        <w:jc w:val="both"/>
        <w:rPr>
          <w:rFonts w:ascii="Times" w:hAnsi="Times" w:eastAsia="Times" w:cs="Times"/>
          <w:b w:val="0"/>
          <w:bCs w:val="0"/>
          <w:sz w:val="24"/>
          <w:szCs w:val="24"/>
        </w:rPr>
      </w:pPr>
    </w:p>
    <w:p w:rsidR="00D367FC" w:rsidRDefault="00242B30" w14:paraId="33554C28" w14:textId="338A4B1A">
      <w:pPr>
        <w:pStyle w:val="TPlisteN"/>
        <w:numPr>
          <w:ilvl w:val="0"/>
          <w:numId w:val="2"/>
        </w:numPr>
        <w:jc w:val="both"/>
        <w:rPr>
          <w:rFonts w:ascii="Times" w:hAnsi="Times" w:eastAsia="Times" w:cs="Times"/>
          <w:b w:val="0"/>
          <w:bCs w:val="0"/>
          <w:sz w:val="24"/>
          <w:szCs w:val="24"/>
        </w:rPr>
      </w:pPr>
      <w:r>
        <w:rPr>
          <w:b w:val="0"/>
          <w:bCs w:val="0"/>
          <w:sz w:val="24"/>
          <w:szCs w:val="24"/>
        </w:rPr>
        <w:t>L</w:t>
      </w:r>
      <w:r w:rsidR="000B53CC">
        <w:rPr>
          <w:b w:val="0"/>
          <w:bCs w:val="0"/>
          <w:sz w:val="24"/>
          <w:szCs w:val="24"/>
        </w:rPr>
        <w:t>a grille</w:t>
      </w:r>
      <w:r w:rsidRPr="009F4D7C">
        <w:rPr>
          <w:b w:val="0"/>
          <w:bCs w:val="0"/>
          <w:color w:val="FF0000"/>
          <w:sz w:val="24"/>
          <w:szCs w:val="24"/>
        </w:rPr>
        <w:t xml:space="preserve"> </w:t>
      </w:r>
      <w:r>
        <w:rPr>
          <w:b w:val="0"/>
          <w:bCs w:val="0"/>
          <w:sz w:val="24"/>
          <w:szCs w:val="24"/>
        </w:rPr>
        <w:t xml:space="preserve">est </w:t>
      </w:r>
      <w:r w:rsidR="000B53CC">
        <w:rPr>
          <w:b w:val="0"/>
          <w:bCs w:val="0"/>
          <w:sz w:val="24"/>
          <w:szCs w:val="24"/>
        </w:rPr>
        <w:t>destinée</w:t>
      </w:r>
      <w:r>
        <w:rPr>
          <w:b w:val="0"/>
          <w:bCs w:val="0"/>
          <w:sz w:val="24"/>
          <w:szCs w:val="24"/>
        </w:rPr>
        <w:t xml:space="preserve"> à être installé</w:t>
      </w:r>
      <w:r w:rsidR="000B53CC">
        <w:rPr>
          <w:b w:val="0"/>
          <w:bCs w:val="0"/>
          <w:sz w:val="24"/>
          <w:szCs w:val="24"/>
        </w:rPr>
        <w:t>e</w:t>
      </w:r>
      <w:r>
        <w:rPr>
          <w:b w:val="0"/>
          <w:bCs w:val="0"/>
          <w:sz w:val="24"/>
          <w:szCs w:val="24"/>
        </w:rPr>
        <w:t xml:space="preserve"> dans tous types de bâtiments tertiaires (i.e. Bureaux, petits commerces...), que ce soit en neuf ou en rénovation</w:t>
      </w:r>
      <w:bookmarkStart w:name="_Hlk508707514" w:id="0"/>
      <w:r w:rsidR="000616F6">
        <w:rPr>
          <w:b w:val="0"/>
          <w:bCs w:val="0"/>
          <w:sz w:val="24"/>
          <w:szCs w:val="24"/>
        </w:rPr>
        <w:t>.</w:t>
      </w:r>
    </w:p>
    <w:p w:rsidR="00D76083" w:rsidP="00D76083" w:rsidRDefault="00D76083" w14:paraId="4233A12A" w14:textId="72B1A5BB">
      <w:pPr>
        <w:pStyle w:val="TPlisteN"/>
        <w:numPr>
          <w:ilvl w:val="0"/>
          <w:numId w:val="2"/>
        </w:numPr>
        <w:jc w:val="both"/>
        <w:rPr>
          <w:b w:val="0"/>
          <w:bCs w:val="0"/>
          <w:sz w:val="24"/>
          <w:szCs w:val="24"/>
        </w:rPr>
      </w:pPr>
      <w:r>
        <w:rPr>
          <w:b w:val="0"/>
          <w:bCs w:val="0"/>
          <w:sz w:val="24"/>
          <w:szCs w:val="24"/>
        </w:rPr>
        <w:t>Installation murale</w:t>
      </w:r>
      <w:r w:rsidR="000616F6">
        <w:rPr>
          <w:b w:val="0"/>
          <w:bCs w:val="0"/>
          <w:sz w:val="24"/>
          <w:szCs w:val="24"/>
        </w:rPr>
        <w:t>.</w:t>
      </w:r>
    </w:p>
    <w:p w:rsidR="00D367FC" w:rsidP="00D76083" w:rsidRDefault="00D367FC" w14:paraId="381DF1ED" w14:textId="04A52A4E">
      <w:pPr>
        <w:pStyle w:val="TPlisteN"/>
        <w:ind w:left="720"/>
        <w:jc w:val="both"/>
        <w:rPr>
          <w:b w:val="0"/>
          <w:bCs w:val="0"/>
          <w:sz w:val="24"/>
          <w:szCs w:val="24"/>
        </w:rPr>
      </w:pPr>
    </w:p>
    <w:p w:rsidR="00D367FC" w:rsidRDefault="00D367FC" w14:paraId="6FD6E23E" w14:textId="77777777">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rPr>
      </w:pPr>
    </w:p>
    <w:p w:rsidR="00D367FC" w:rsidP="001B472C" w:rsidRDefault="00D367FC" w14:paraId="43F0651F" w14:textId="77777777">
      <w:pPr>
        <w:pStyle w:val="TPlisteN"/>
        <w:jc w:val="both"/>
        <w:rPr>
          <w:color w:val="4BACC6"/>
          <w:u w:val="single" w:color="4BACC6"/>
        </w:rPr>
      </w:pPr>
    </w:p>
    <w:p w:rsidR="00D367FC" w:rsidRDefault="00D367FC" w14:paraId="78643E8F" w14:textId="77777777">
      <w:pPr>
        <w:pStyle w:val="TPlisteN"/>
        <w:ind w:left="360" w:hanging="360"/>
        <w:jc w:val="both"/>
        <w:rPr>
          <w:b w:val="0"/>
          <w:bCs w:val="0"/>
          <w:color w:val="4BACC6"/>
          <w:u w:val="single" w:color="4BACC6"/>
        </w:rPr>
      </w:pPr>
    </w:p>
    <w:bookmarkEnd w:id="0"/>
    <w:p w:rsidRPr="000B53CC" w:rsidR="4301B015" w:rsidP="4301B015" w:rsidRDefault="4301B015" w14:paraId="5AD2916A" w14:textId="07C33A9C">
      <w:pPr>
        <w:pStyle w:val="Corps"/>
        <w:jc w:val="both"/>
        <w:rPr>
          <w:rFonts w:ascii="Arial" w:hAnsi="Arial" w:cs="Arial"/>
          <w:b/>
          <w:bCs/>
          <w:color w:val="4F81BD" w:themeColor="accent1"/>
          <w:u w:val="single" w:color="4F81BD" w:themeColor="accent1"/>
        </w:rPr>
      </w:pPr>
    </w:p>
    <w:p w:rsidRPr="000B53CC" w:rsidR="4301B015" w:rsidP="4301B015" w:rsidRDefault="4301B015" w14:paraId="19E08DF6" w14:textId="339649DF">
      <w:pPr>
        <w:pStyle w:val="Corps"/>
        <w:jc w:val="both"/>
        <w:rPr>
          <w:rFonts w:ascii="Arial" w:hAnsi="Arial" w:cs="Arial"/>
          <w:b/>
          <w:bCs/>
          <w:color w:val="4F81BD" w:themeColor="accent1"/>
          <w:u w:val="single" w:color="4F81BD" w:themeColor="accent1"/>
        </w:rPr>
      </w:pPr>
    </w:p>
    <w:p w:rsidRPr="000B53CC" w:rsidR="00D367FC" w:rsidRDefault="00242B30" w14:paraId="38C0EE28" w14:textId="50FBADAC">
      <w:pPr>
        <w:pStyle w:val="Corps"/>
        <w:jc w:val="both"/>
        <w:rPr>
          <w:rFonts w:ascii="Arial" w:hAnsi="Arial" w:eastAsia="Arial" w:cs="Arial"/>
          <w:b/>
          <w:bCs/>
          <w:color w:val="4F81BD" w:themeColor="accent1"/>
          <w:u w:val="single" w:color="4F81BD" w:themeColor="accent1"/>
        </w:rPr>
      </w:pPr>
      <w:r w:rsidRPr="000B53CC">
        <w:rPr>
          <w:rFonts w:ascii="Arial" w:hAnsi="Arial" w:cs="Arial"/>
          <w:b/>
          <w:bCs/>
          <w:color w:val="4F81BD" w:themeColor="accent1"/>
          <w:u w:val="single" w:color="4F81BD" w:themeColor="accent1"/>
        </w:rPr>
        <w:t xml:space="preserve">Aide à la prescription </w:t>
      </w:r>
      <w:r w:rsidRPr="000B53CC" w:rsidR="00AA2337">
        <w:rPr>
          <w:rFonts w:ascii="Arial" w:hAnsi="Arial" w:cs="Arial"/>
          <w:b/>
          <w:bCs/>
          <w:color w:val="4F81BD" w:themeColor="accent1"/>
          <w:u w:val="single" w:color="4F81BD" w:themeColor="accent1"/>
        </w:rPr>
        <w:t>SC 101, SC 102</w:t>
      </w:r>
    </w:p>
    <w:p w:rsidR="00D367FC" w:rsidP="001B472C" w:rsidRDefault="00D367FC" w14:paraId="5C7D5842" w14:textId="4FB14905">
      <w:pPr>
        <w:pStyle w:val="Corps"/>
        <w:jc w:val="both"/>
        <w:rPr>
          <w:color w:val="4BACC6"/>
          <w:u w:val="single" w:color="4BACC6"/>
        </w:rPr>
      </w:pPr>
    </w:p>
    <w:p w:rsidR="00D76083" w:rsidP="001B472C" w:rsidRDefault="00D76083" w14:paraId="5F4B1E94" w14:textId="77777777">
      <w:pPr>
        <w:pStyle w:val="Corps"/>
        <w:jc w:val="both"/>
        <w:rPr>
          <w:color w:val="4BACC6"/>
          <w:u w:val="single" w:color="4BACC6"/>
        </w:rPr>
      </w:pPr>
    </w:p>
    <w:p w:rsidRPr="001B472C" w:rsidR="001B472C" w:rsidP="001B472C" w:rsidRDefault="001B472C" w14:paraId="0849D3A2" w14:textId="4A7861BC">
      <w:pPr>
        <w:pStyle w:val="NormalWeb"/>
        <w:spacing w:before="0" w:beforeAutospacing="0" w:after="0" w:afterAutospacing="0"/>
        <w:jc w:val="both"/>
        <w:rPr>
          <w:rFonts w:ascii="Arial" w:hAnsi="Arial" w:cs="Arial"/>
          <w:i/>
          <w:iCs/>
          <w:color w:val="000000"/>
        </w:rPr>
      </w:pPr>
      <w:r w:rsidRPr="001B472C">
        <w:rPr>
          <w:rFonts w:ascii="Arial" w:hAnsi="Arial" w:cs="Arial"/>
          <w:i/>
          <w:iCs/>
          <w:color w:val="000000"/>
        </w:rPr>
        <w:t>La</w:t>
      </w:r>
      <w:r w:rsidR="006D0959">
        <w:rPr>
          <w:rFonts w:ascii="Arial" w:hAnsi="Arial" w:cs="Arial"/>
          <w:i/>
          <w:iCs/>
          <w:color w:val="000000"/>
        </w:rPr>
        <w:t xml:space="preserve"> reprise d’air se fera grâce à une</w:t>
      </w:r>
      <w:r w:rsidRPr="001B472C">
        <w:rPr>
          <w:rFonts w:ascii="Arial" w:hAnsi="Arial" w:cs="Arial"/>
          <w:i/>
          <w:iCs/>
          <w:color w:val="000000"/>
        </w:rPr>
        <w:t xml:space="preserve"> grille murale </w:t>
      </w:r>
      <w:r w:rsidRPr="001B472C" w:rsidR="006D0959">
        <w:rPr>
          <w:rFonts w:ascii="Arial" w:hAnsi="Arial" w:cs="Arial"/>
          <w:i/>
          <w:iCs/>
          <w:color w:val="000000"/>
        </w:rPr>
        <w:t xml:space="preserve">simple déflexion </w:t>
      </w:r>
      <w:r w:rsidRPr="001B472C">
        <w:rPr>
          <w:rFonts w:ascii="Arial" w:hAnsi="Arial" w:cs="Arial"/>
          <w:i/>
          <w:iCs/>
          <w:color w:val="000000"/>
        </w:rPr>
        <w:t>a</w:t>
      </w:r>
      <w:r w:rsidR="006D0959">
        <w:rPr>
          <w:rFonts w:ascii="Arial" w:hAnsi="Arial" w:cs="Arial"/>
          <w:i/>
          <w:iCs/>
          <w:color w:val="000000"/>
        </w:rPr>
        <w:t>vec d</w:t>
      </w:r>
      <w:r w:rsidRPr="001B472C">
        <w:rPr>
          <w:rFonts w:ascii="Arial" w:hAnsi="Arial" w:cs="Arial"/>
          <w:i/>
          <w:iCs/>
          <w:color w:val="000000"/>
        </w:rPr>
        <w:t>es ailettes mobiles</w:t>
      </w:r>
      <w:r w:rsidRPr="001B472C" w:rsidR="006D0959">
        <w:rPr>
          <w:rFonts w:ascii="Arial" w:hAnsi="Arial" w:cs="Arial"/>
          <w:i/>
          <w:iCs/>
          <w:color w:val="000000"/>
        </w:rPr>
        <w:t>, réglables individuellement, espacées de 20 mm</w:t>
      </w:r>
      <w:r w:rsidR="006D0959">
        <w:rPr>
          <w:rFonts w:ascii="Arial" w:hAnsi="Arial" w:cs="Arial"/>
          <w:i/>
          <w:iCs/>
          <w:color w:val="000000"/>
        </w:rPr>
        <w:t xml:space="preserve">. Les ailettes seront </w:t>
      </w:r>
      <w:r w:rsidRPr="001B472C" w:rsidR="00451E16">
        <w:rPr>
          <w:rFonts w:ascii="Arial" w:hAnsi="Arial" w:cs="Arial"/>
          <w:i/>
          <w:iCs/>
          <w:color w:val="000000"/>
        </w:rPr>
        <w:t>horizontales</w:t>
      </w:r>
      <w:r w:rsidR="006D0959">
        <w:rPr>
          <w:rFonts w:ascii="Arial" w:hAnsi="Arial" w:cs="Arial"/>
          <w:i/>
          <w:iCs/>
          <w:color w:val="000000"/>
        </w:rPr>
        <w:t xml:space="preserve"> (SC 101) ou </w:t>
      </w:r>
      <w:r w:rsidRPr="4301B015" w:rsidR="00451E16">
        <w:rPr>
          <w:rFonts w:ascii="Arial" w:hAnsi="Arial" w:cs="Arial"/>
          <w:i/>
          <w:iCs/>
          <w:color w:val="000000" w:themeColor="text1"/>
        </w:rPr>
        <w:t>verticales</w:t>
      </w:r>
      <w:r w:rsidR="006D0959">
        <w:rPr>
          <w:rFonts w:ascii="Arial" w:hAnsi="Arial" w:cs="Arial"/>
          <w:i/>
          <w:iCs/>
          <w:color w:val="000000" w:themeColor="text1"/>
        </w:rPr>
        <w:t xml:space="preserve"> (SC 102)</w:t>
      </w:r>
      <w:r w:rsidRPr="4301B015" w:rsidR="00451E16">
        <w:rPr>
          <w:rFonts w:ascii="Arial" w:hAnsi="Arial" w:cs="Arial"/>
          <w:i/>
          <w:iCs/>
          <w:color w:val="000000" w:themeColor="text1"/>
        </w:rPr>
        <w:t>.</w:t>
      </w:r>
    </w:p>
    <w:p w:rsidR="00996A2C" w:rsidP="60E24E12" w:rsidRDefault="00996A2C" w14:paraId="035E1128" w14:textId="31278E37">
      <w:pPr>
        <w:pStyle w:val="NormalWeb"/>
        <w:spacing w:before="0" w:beforeAutospacing="0" w:after="0" w:afterAutospacing="0"/>
        <w:jc w:val="both"/>
        <w:rPr>
          <w:rFonts w:ascii="Arial" w:hAnsi="Arial" w:cs="Arial"/>
          <w:i/>
          <w:iCs/>
          <w:color w:val="000000"/>
        </w:rPr>
      </w:pPr>
      <w:r w:rsidRPr="60E24E12">
        <w:rPr>
          <w:rFonts w:ascii="Arial" w:hAnsi="Arial" w:cs="Arial"/>
          <w:i/>
          <w:iCs/>
          <w:color w:val="000000" w:themeColor="text1"/>
        </w:rPr>
        <w:t>Elle ser</w:t>
      </w:r>
      <w:r w:rsidRPr="60E24E12" w:rsidR="00492EB6">
        <w:rPr>
          <w:rFonts w:ascii="Arial" w:hAnsi="Arial" w:cs="Arial"/>
          <w:i/>
          <w:iCs/>
          <w:color w:val="000000" w:themeColor="text1"/>
        </w:rPr>
        <w:t>a</w:t>
      </w:r>
      <w:r w:rsidRPr="60E24E12">
        <w:rPr>
          <w:rFonts w:ascii="Arial" w:hAnsi="Arial" w:cs="Arial"/>
          <w:i/>
          <w:iCs/>
          <w:color w:val="000000" w:themeColor="text1"/>
        </w:rPr>
        <w:t xml:space="preserve"> en acier peint en</w:t>
      </w:r>
      <w:r w:rsidRPr="60E24E12" w:rsidR="001F466C">
        <w:rPr>
          <w:rFonts w:ascii="Arial" w:hAnsi="Arial" w:cs="Arial"/>
          <w:i/>
          <w:iCs/>
          <w:color w:val="000000" w:themeColor="text1"/>
        </w:rPr>
        <w:t xml:space="preserve"> époxy, teinte</w:t>
      </w:r>
      <w:r w:rsidRPr="60E24E12">
        <w:rPr>
          <w:rFonts w:ascii="Arial" w:hAnsi="Arial" w:cs="Arial"/>
          <w:i/>
          <w:iCs/>
          <w:color w:val="000000" w:themeColor="text1"/>
        </w:rPr>
        <w:t xml:space="preserve"> blanc RAL90</w:t>
      </w:r>
      <w:r w:rsidRPr="60E24E12" w:rsidR="21A56024">
        <w:rPr>
          <w:rFonts w:ascii="Arial" w:hAnsi="Arial" w:cs="Arial"/>
          <w:i/>
          <w:iCs/>
          <w:color w:val="000000" w:themeColor="text1"/>
        </w:rPr>
        <w:t>03</w:t>
      </w:r>
      <w:r w:rsidRPr="60E24E12">
        <w:rPr>
          <w:rFonts w:ascii="Arial" w:hAnsi="Arial" w:cs="Arial"/>
          <w:i/>
          <w:iCs/>
          <w:color w:val="000000" w:themeColor="text1"/>
        </w:rPr>
        <w:t xml:space="preserve"> </w:t>
      </w:r>
      <w:r w:rsidRPr="60E24E12" w:rsidR="00D76083">
        <w:rPr>
          <w:rFonts w:ascii="Arial" w:hAnsi="Arial" w:cs="Arial"/>
          <w:i/>
          <w:iCs/>
          <w:color w:val="000000" w:themeColor="text1"/>
        </w:rPr>
        <w:t>mat 30%</w:t>
      </w:r>
      <w:r w:rsidRPr="60E24E12" w:rsidR="00560389">
        <w:rPr>
          <w:rFonts w:ascii="Arial" w:hAnsi="Arial" w:cs="Arial"/>
          <w:i/>
          <w:iCs/>
          <w:color w:val="000000" w:themeColor="text1"/>
        </w:rPr>
        <w:t xml:space="preserve"> </w:t>
      </w:r>
      <w:r w:rsidRPr="60E24E12">
        <w:rPr>
          <w:rFonts w:ascii="Arial" w:hAnsi="Arial" w:cs="Arial"/>
          <w:i/>
          <w:iCs/>
          <w:color w:val="000000" w:themeColor="text1"/>
        </w:rPr>
        <w:t>ou tout autre RAL au choix de l'architecte</w:t>
      </w:r>
      <w:r w:rsidRPr="60E24E12" w:rsidR="006D0959">
        <w:rPr>
          <w:rFonts w:ascii="Arial" w:hAnsi="Arial" w:cs="Arial"/>
          <w:i/>
          <w:iCs/>
          <w:color w:val="000000" w:themeColor="text1"/>
        </w:rPr>
        <w:t>.</w:t>
      </w:r>
    </w:p>
    <w:p w:rsidRPr="001F466C" w:rsidR="001F466C" w:rsidP="001F466C" w:rsidRDefault="001F466C" w14:paraId="6F91B59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Calibri" w:cs="Arial"/>
          <w:i/>
          <w:iCs/>
          <w:bdr w:val="none" w:color="auto" w:sz="0" w:space="0"/>
          <w:lang w:val="fr-FR" w:eastAsia="fr-FR"/>
        </w:rPr>
      </w:pPr>
      <w:bookmarkStart w:name="_Hlk57625254" w:id="1"/>
      <w:r w:rsidRPr="001F466C">
        <w:rPr>
          <w:rFonts w:ascii="Arial" w:hAnsi="Arial" w:eastAsia="Calibri" w:cs="Arial"/>
          <w:i/>
          <w:iCs/>
          <w:color w:val="000000"/>
          <w:bdr w:val="none" w:color="auto" w:sz="0" w:space="0"/>
          <w:lang w:val="fr-FR" w:eastAsia="fr-FR"/>
        </w:rPr>
        <w:t xml:space="preserve">Le produit sera muni d’un système de fixation par vis </w:t>
      </w:r>
      <w:r w:rsidRPr="001F466C">
        <w:rPr>
          <w:rFonts w:ascii="Arial" w:hAnsi="Arial" w:eastAsia="Calibri" w:cs="Arial"/>
          <w:i/>
          <w:iCs/>
          <w:bdr w:val="none" w:color="auto" w:sz="0" w:space="0"/>
          <w:lang w:val="fr-FR" w:eastAsia="fr-FR"/>
        </w:rPr>
        <w:t>apparentes dans l’encadrement ou non apparent par clips à friction (F3) ou par fermoirs (F5).</w:t>
      </w:r>
    </w:p>
    <w:p w:rsidRPr="001F466C" w:rsidR="001F466C" w:rsidP="001F466C" w:rsidRDefault="001F466C" w14:paraId="43EF5B36" w14:textId="34CD5E8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Arial" w:hAnsi="Arial" w:eastAsia="Calibri" w:cs="Arial"/>
          <w:i/>
          <w:iCs/>
          <w:bdr w:val="none" w:color="auto" w:sz="0" w:space="0"/>
          <w:lang w:val="fr-FR" w:eastAsia="fr-FR"/>
        </w:rPr>
      </w:pPr>
      <w:r w:rsidRPr="001F466C">
        <w:rPr>
          <w:rFonts w:ascii="Arial" w:hAnsi="Arial" w:eastAsia="Calibri" w:cs="Arial"/>
          <w:i/>
          <w:iCs/>
          <w:color w:val="000000"/>
          <w:bdr w:val="none" w:color="auto" w:sz="0" w:space="0"/>
          <w:lang w:val="fr-FR" w:eastAsia="fr-FR"/>
        </w:rPr>
        <w:t xml:space="preserve">Le réglage du débit à la grille se fera via </w:t>
      </w:r>
      <w:r w:rsidRPr="001F466C">
        <w:rPr>
          <w:rFonts w:ascii="Arial" w:hAnsi="Arial" w:eastAsia="Calibri" w:cs="Arial"/>
          <w:i/>
          <w:iCs/>
          <w:bdr w:val="none" w:color="auto" w:sz="0" w:space="0"/>
          <w:lang w:val="fr-FR" w:eastAsia="fr-FR"/>
        </w:rPr>
        <w:t xml:space="preserve">un registre SGS en acier galvanisé à mouvement contrarotatif ou un registre AGB </w:t>
      </w:r>
      <w:r w:rsidRPr="001F466C" w:rsidR="006853E2">
        <w:rPr>
          <w:rFonts w:ascii="Arial" w:hAnsi="Arial" w:eastAsia="Calibri" w:cs="Arial"/>
          <w:i/>
          <w:iCs/>
          <w:bdr w:val="none" w:color="auto" w:sz="0" w:space="0"/>
          <w:lang w:val="fr-FR" w:eastAsia="fr-FR"/>
        </w:rPr>
        <w:t xml:space="preserve">en aluminium brut </w:t>
      </w:r>
      <w:r w:rsidRPr="001F466C">
        <w:rPr>
          <w:rFonts w:ascii="Arial" w:hAnsi="Arial" w:eastAsia="Calibri" w:cs="Arial"/>
          <w:i/>
          <w:iCs/>
          <w:bdr w:val="none" w:color="auto" w:sz="0" w:space="0"/>
          <w:lang w:val="fr-FR" w:eastAsia="fr-FR"/>
        </w:rPr>
        <w:t>avec vis de réglage incluse à mouvement contrarotatif.</w:t>
      </w:r>
    </w:p>
    <w:p w:rsidRPr="001F466C" w:rsidR="001F466C" w:rsidP="60E24E12" w:rsidRDefault="001F466C" w14:paraId="714E823A" w14:textId="0BCD566C">
      <w:pPr>
        <w:pBdr>
          <w:top w:val="none" w:color="auto" w:sz="0" w:space="0"/>
          <w:left w:val="none" w:color="auto" w:sz="0" w:space="0"/>
          <w:bottom w:val="none" w:color="auto" w:sz="0" w:space="0"/>
          <w:right w:val="none" w:color="auto" w:sz="0" w:space="0"/>
          <w:between w:val="none" w:color="auto" w:sz="0" w:space="0"/>
          <w:bar w:val="none" w:color="auto" w:sz="0"/>
        </w:pBdr>
        <w:ind w:right="113"/>
        <w:jc w:val="both"/>
        <w:rPr>
          <w:rFonts w:ascii="Arial" w:hAnsi="Arial" w:eastAsia="Calibri" w:cs="Arial"/>
          <w:i/>
          <w:iCs/>
          <w:lang w:val="fr-FR" w:eastAsia="fr-FR"/>
        </w:rPr>
      </w:pPr>
      <w:r w:rsidRPr="60E24E12">
        <w:rPr>
          <w:rFonts w:ascii="Arial" w:hAnsi="Arial" w:eastAsia="Calibri" w:cs="Arial"/>
          <w:i/>
          <w:iCs/>
          <w:bdr w:val="none" w:color="auto" w:sz="0" w:space="0"/>
          <w:lang w:val="fr-FR" w:eastAsia="fr-FR"/>
        </w:rPr>
        <w:t xml:space="preserve">Le raccordement au réseau circulaire se fera grâce au plénum en acier ME (avec piquage sur le côté) ou MT (avec </w:t>
      </w:r>
      <w:r w:rsidRPr="60E24E12" w:rsidR="005A4D27">
        <w:rPr>
          <w:rFonts w:ascii="Arial" w:hAnsi="Arial" w:eastAsia="Calibri" w:cs="Arial"/>
          <w:i/>
          <w:iCs/>
          <w:bdr w:val="none" w:color="auto" w:sz="0" w:space="0"/>
          <w:lang w:val="fr-FR" w:eastAsia="fr-FR"/>
        </w:rPr>
        <w:t xml:space="preserve">piquage </w:t>
      </w:r>
      <w:r w:rsidRPr="60E24E12" w:rsidR="005A4D27">
        <w:rPr>
          <w:rFonts w:ascii="Arial" w:hAnsi="Arial" w:eastAsia="Calibri" w:cs="Arial"/>
          <w:i/>
          <w:iCs/>
          <w:lang w:val="fr-FR" w:eastAsia="fr-FR"/>
        </w:rPr>
        <w:t>à l’arrière</w:t>
      </w:r>
      <w:r w:rsidRPr="60E24E12">
        <w:rPr>
          <w:rFonts w:ascii="Arial" w:hAnsi="Arial" w:eastAsia="Calibri" w:cs="Arial"/>
          <w:i/>
          <w:iCs/>
          <w:bdr w:val="none" w:color="auto" w:sz="0" w:space="0"/>
          <w:lang w:val="fr-FR" w:eastAsia="fr-FR"/>
        </w:rPr>
        <w:t>). Ce plénum pourra être équipé (en option) d’une isolation acoustique sur 2 faces ou d’une isolation thermo-acoustique sur 5 faces</w:t>
      </w:r>
      <w:r w:rsidRPr="60E24E12" w:rsidR="6905F012">
        <w:rPr>
          <w:rFonts w:ascii="Arial" w:hAnsi="Arial" w:eastAsia="Calibri" w:cs="Arial"/>
          <w:i/>
          <w:iCs/>
          <w:bdr w:val="none" w:color="auto" w:sz="0" w:space="0"/>
          <w:lang w:val="fr-FR" w:eastAsia="fr-FR"/>
        </w:rPr>
        <w:t xml:space="preserve">, </w:t>
      </w:r>
      <w:r w:rsidRPr="60E24E12" w:rsidR="100BDAC4">
        <w:rPr>
          <w:rFonts w:ascii="Arial" w:hAnsi="Arial" w:eastAsia="Calibri" w:cs="Arial"/>
          <w:i/>
          <w:iCs/>
          <w:bdr w:val="none" w:color="auto" w:sz="0" w:space="0"/>
          <w:lang w:val="fr-FR" w:eastAsia="fr-FR"/>
        </w:rPr>
        <w:t>avec</w:t>
      </w:r>
      <w:r w:rsidRPr="60E24E12" w:rsidR="6905F012">
        <w:rPr>
          <w:rFonts w:ascii="Arial" w:hAnsi="Arial" w:eastAsia="Calibri" w:cs="Arial"/>
          <w:i/>
          <w:iCs/>
          <w:bdr w:val="none" w:color="auto" w:sz="0" w:space="0"/>
          <w:lang w:val="fr-FR" w:eastAsia="fr-FR"/>
        </w:rPr>
        <w:t xml:space="preserve"> plusieurs piquages (avec ou sans joint) </w:t>
      </w:r>
      <w:r w:rsidR="00BE0CCD">
        <w:rPr>
          <w:rFonts w:ascii="Arial" w:hAnsi="Arial" w:eastAsia="Calibri" w:cs="Arial"/>
          <w:i/>
          <w:iCs/>
          <w:bdr w:val="none" w:color="auto" w:sz="0" w:space="0"/>
          <w:lang w:val="fr-FR" w:eastAsia="fr-FR"/>
        </w:rPr>
        <w:t>sur différentes faces</w:t>
      </w:r>
      <w:r w:rsidRPr="60E24E12" w:rsidR="6905F012">
        <w:rPr>
          <w:rFonts w:ascii="Arial" w:hAnsi="Arial" w:eastAsia="Calibri" w:cs="Arial"/>
          <w:i/>
          <w:iCs/>
          <w:bdr w:val="none" w:color="auto" w:sz="0" w:space="0"/>
          <w:lang w:val="fr-FR" w:eastAsia="fr-FR"/>
        </w:rPr>
        <w:t xml:space="preserve"> et avec une étanc</w:t>
      </w:r>
      <w:r w:rsidRPr="60E24E12" w:rsidR="56DA912A">
        <w:rPr>
          <w:rFonts w:ascii="Arial" w:hAnsi="Arial" w:eastAsia="Calibri" w:cs="Arial"/>
          <w:i/>
          <w:iCs/>
          <w:bdr w:val="none" w:color="auto" w:sz="0" w:space="0"/>
          <w:lang w:val="fr-FR" w:eastAsia="fr-FR"/>
        </w:rPr>
        <w:t>héité de classe C.</w:t>
      </w:r>
    </w:p>
    <w:p w:rsidR="60E24E12" w:rsidP="60E24E12" w:rsidRDefault="60E24E12" w14:paraId="24683CF5" w14:textId="394021C4">
      <w:pPr>
        <w:ind w:right="113"/>
        <w:jc w:val="both"/>
        <w:rPr>
          <w:rFonts w:ascii="Arial" w:hAnsi="Arial" w:eastAsia="Calibri" w:cs="Arial"/>
          <w:i/>
          <w:iCs/>
          <w:lang w:val="fr-FR" w:eastAsia="fr-FR"/>
        </w:rPr>
      </w:pPr>
    </w:p>
    <w:p w:rsidRPr="001F466C" w:rsidR="00D367FC" w:rsidP="001F466C" w:rsidRDefault="001F466C" w14:paraId="0FCF31F7" w14:textId="743BC650">
      <w:pPr>
        <w:pStyle w:val="Corps"/>
        <w:jc w:val="both"/>
        <w:rPr>
          <w:rFonts w:ascii="Arial" w:hAnsi="Arial" w:cs="Arial"/>
          <w:i/>
          <w:iCs/>
        </w:rPr>
      </w:pPr>
      <w:r w:rsidRPr="001F466C">
        <w:rPr>
          <w:rFonts w:ascii="Arial" w:hAnsi="Arial" w:eastAsia="Calibri" w:cs="Arial"/>
          <w:i/>
          <w:iCs/>
          <w:color w:val="auto"/>
          <w:bdr w:val="none" w:color="auto" w:sz="0" w:space="0"/>
          <w:lang w:eastAsia="en-US"/>
        </w:rPr>
        <w:t>En cas d’absence de plénum, le montage par clips (F3) dans le mur sera facilité par l’installation d’un contre-cadre F4 en tôle d’acier galvanis</w:t>
      </w:r>
      <w:r w:rsidR="0045574D">
        <w:rPr>
          <w:rFonts w:ascii="Arial" w:hAnsi="Arial" w:eastAsia="Calibri" w:cs="Arial"/>
          <w:i/>
          <w:iCs/>
          <w:color w:val="auto"/>
          <w:bdr w:val="none" w:color="auto" w:sz="0" w:space="0"/>
          <w:lang w:eastAsia="en-US"/>
        </w:rPr>
        <w:t xml:space="preserve">é </w:t>
      </w:r>
      <w:r w:rsidRPr="0045574D" w:rsidR="0045574D">
        <w:rPr>
          <w:rFonts w:ascii="Arial" w:hAnsi="Arial" w:eastAsia="Calibri" w:cs="Arial"/>
          <w:i/>
          <w:iCs/>
          <w:color w:val="auto"/>
          <w:bdr w:val="none" w:color="auto" w:sz="0" w:space="0"/>
          <w:lang w:eastAsia="en-US"/>
        </w:rPr>
        <w:t>et le montage par fermoirs (F5) dans le mur sera facilité par l’installation d’un contre-cadre F6 en tôle d’acier galvanisé.</w:t>
      </w:r>
    </w:p>
    <w:bookmarkEnd w:id="1"/>
    <w:p w:rsidR="00A52199" w:rsidP="4301B015" w:rsidRDefault="00A52199" w14:paraId="039F01EB" w14:textId="77777777">
      <w:pPr>
        <w:pStyle w:val="Corps"/>
        <w:jc w:val="both"/>
        <w:rPr>
          <w:rFonts w:ascii="Arial" w:hAnsi="Arial" w:cs="Arial"/>
          <w:i/>
          <w:iCs/>
        </w:rPr>
      </w:pPr>
    </w:p>
    <w:p w:rsidRPr="001F466C" w:rsidR="00D367FC" w:rsidP="4301B015" w:rsidRDefault="00242B30" w14:paraId="1ABC809D" w14:textId="05C8C95C">
      <w:pPr>
        <w:pStyle w:val="Corps"/>
        <w:jc w:val="both"/>
        <w:rPr>
          <w:rFonts w:ascii="Arial" w:hAnsi="Arial" w:eastAsia="Arial" w:cs="Arial"/>
          <w:i/>
          <w:iCs/>
        </w:rPr>
      </w:pPr>
      <w:r w:rsidRPr="001F466C">
        <w:rPr>
          <w:rFonts w:ascii="Arial" w:hAnsi="Arial" w:cs="Arial"/>
          <w:i/>
          <w:iCs/>
        </w:rPr>
        <w:t>L</w:t>
      </w:r>
      <w:r w:rsidRPr="001F466C" w:rsidR="6EACD25D">
        <w:rPr>
          <w:rFonts w:ascii="Arial" w:hAnsi="Arial" w:cs="Arial"/>
          <w:i/>
          <w:iCs/>
        </w:rPr>
        <w:t xml:space="preserve">a grille </w:t>
      </w:r>
      <w:r w:rsidRPr="001F466C">
        <w:rPr>
          <w:rFonts w:ascii="Arial" w:hAnsi="Arial" w:cs="Arial"/>
          <w:i/>
          <w:iCs/>
        </w:rPr>
        <w:t>sera de t</w:t>
      </w:r>
      <w:r w:rsidRPr="001F466C">
        <w:rPr>
          <w:rFonts w:ascii="Arial" w:hAnsi="Arial" w:cs="Arial"/>
          <w:i/>
          <w:iCs/>
          <w:lang w:val="de-DE"/>
        </w:rPr>
        <w:t xml:space="preserve">ype </w:t>
      </w:r>
      <w:r w:rsidRPr="001F466C">
        <w:rPr>
          <w:rFonts w:ascii="Arial" w:hAnsi="Arial" w:cs="Arial"/>
          <w:b/>
          <w:bCs/>
          <w:i/>
          <w:iCs/>
        </w:rPr>
        <w:t xml:space="preserve">SC </w:t>
      </w:r>
      <w:r w:rsidRPr="001F466C" w:rsidR="00492EB6">
        <w:rPr>
          <w:rFonts w:ascii="Arial" w:hAnsi="Arial" w:cs="Arial"/>
          <w:b/>
          <w:bCs/>
          <w:i/>
          <w:iCs/>
        </w:rPr>
        <w:t xml:space="preserve">101 </w:t>
      </w:r>
      <w:r w:rsidRPr="001F466C" w:rsidR="00492EB6">
        <w:rPr>
          <w:rFonts w:ascii="Arial" w:hAnsi="Arial" w:cs="Arial"/>
          <w:i/>
          <w:iCs/>
        </w:rPr>
        <w:t>et</w:t>
      </w:r>
      <w:r w:rsidRPr="001F466C" w:rsidR="00492EB6">
        <w:rPr>
          <w:rFonts w:ascii="Arial" w:hAnsi="Arial" w:cs="Arial"/>
          <w:b/>
          <w:bCs/>
          <w:i/>
          <w:iCs/>
        </w:rPr>
        <w:t xml:space="preserve"> SC 102</w:t>
      </w:r>
      <w:r w:rsidRPr="001F466C">
        <w:rPr>
          <w:rFonts w:ascii="Arial" w:hAnsi="Arial" w:cs="Arial"/>
          <w:i/>
          <w:iCs/>
        </w:rPr>
        <w:t xml:space="preserve">, </w:t>
      </w:r>
      <w:r w:rsidR="006853E2">
        <w:rPr>
          <w:rFonts w:ascii="Arial" w:hAnsi="Arial" w:cs="Arial"/>
          <w:i/>
          <w:iCs/>
        </w:rPr>
        <w:t>le reg</w:t>
      </w:r>
      <w:r w:rsidR="00E17D69">
        <w:rPr>
          <w:rFonts w:ascii="Arial" w:hAnsi="Arial" w:cs="Arial"/>
          <w:i/>
          <w:iCs/>
        </w:rPr>
        <w:t xml:space="preserve">istre </w:t>
      </w:r>
      <w:r w:rsidRPr="00E17D69" w:rsidR="00E17D69">
        <w:rPr>
          <w:rFonts w:ascii="Arial" w:hAnsi="Arial" w:cs="Arial"/>
          <w:b/>
          <w:bCs/>
          <w:i/>
          <w:iCs/>
        </w:rPr>
        <w:t>AGB ou SGS</w:t>
      </w:r>
      <w:r w:rsidR="00E17D69">
        <w:rPr>
          <w:rFonts w:ascii="Arial" w:hAnsi="Arial" w:cs="Arial"/>
          <w:i/>
          <w:iCs/>
        </w:rPr>
        <w:t xml:space="preserve"> et le plénum </w:t>
      </w:r>
      <w:r w:rsidRPr="00E17D69" w:rsidR="00E17D69">
        <w:rPr>
          <w:rFonts w:ascii="Arial" w:hAnsi="Arial" w:cs="Arial"/>
          <w:b/>
          <w:bCs/>
          <w:i/>
          <w:iCs/>
        </w:rPr>
        <w:t>ME ou MT</w:t>
      </w:r>
      <w:r w:rsidR="00E17D69">
        <w:rPr>
          <w:rFonts w:ascii="Arial" w:hAnsi="Arial" w:cs="Arial"/>
          <w:i/>
          <w:iCs/>
        </w:rPr>
        <w:t xml:space="preserve">, </w:t>
      </w:r>
      <w:r w:rsidRPr="001F466C">
        <w:rPr>
          <w:rFonts w:ascii="Arial" w:hAnsi="Arial" w:cs="Arial"/>
          <w:i/>
          <w:iCs/>
        </w:rPr>
        <w:t>marque ALDES</w:t>
      </w:r>
      <w:r w:rsidR="001F466C">
        <w:rPr>
          <w:rFonts w:ascii="Arial" w:hAnsi="Arial" w:cs="Arial"/>
          <w:i/>
          <w:iCs/>
        </w:rPr>
        <w:t>.</w:t>
      </w:r>
    </w:p>
    <w:p w:rsidRPr="001F466C" w:rsidR="00D367FC" w:rsidP="001B472C" w:rsidRDefault="00D367FC" w14:paraId="4C9EBD22" w14:textId="77777777">
      <w:pPr>
        <w:pStyle w:val="Corps"/>
        <w:jc w:val="both"/>
        <w:rPr>
          <w:rFonts w:ascii="Arial" w:hAnsi="Arial" w:eastAsia="Arial" w:cs="Arial"/>
          <w:i/>
          <w:iCs/>
        </w:rPr>
      </w:pPr>
    </w:p>
    <w:p w:rsidR="00D367FC" w:rsidP="001B472C" w:rsidRDefault="00D367FC" w14:paraId="00CAA0BD" w14:textId="77777777">
      <w:pPr>
        <w:pStyle w:val="Corps"/>
        <w:jc w:val="both"/>
      </w:pPr>
    </w:p>
    <w:p w:rsidRPr="000B53CC" w:rsidR="00D367FC" w:rsidP="001B472C" w:rsidRDefault="00D367FC" w14:paraId="78852EE6" w14:textId="77777777">
      <w:pPr>
        <w:pStyle w:val="Corps"/>
        <w:jc w:val="both"/>
        <w:rPr>
          <w:u w:color="4F81BD" w:themeColor="accent1"/>
        </w:rPr>
      </w:pPr>
    </w:p>
    <w:p w:rsidRPr="000B53CC" w:rsidR="00D367FC" w:rsidP="67162361" w:rsidRDefault="00242B30" w14:paraId="28652F42" w14:textId="3159E17E">
      <w:pPr>
        <w:pStyle w:val="Corps"/>
        <w:jc w:val="both"/>
        <w:rPr>
          <w:rFonts w:ascii="Arial" w:hAnsi="Arial" w:eastAsia="Arial" w:cs="Arial"/>
          <w:b/>
          <w:bCs/>
          <w:i/>
          <w:iCs/>
          <w:color w:val="4F81BD" w:themeColor="accent1"/>
          <w:u w:val="single" w:color="4F81BD" w:themeColor="accent1"/>
        </w:rPr>
      </w:pPr>
      <w:bookmarkStart w:name="_Hlk42761525" w:id="2"/>
      <w:r w:rsidRPr="000B53CC">
        <w:rPr>
          <w:rFonts w:ascii="Arial" w:hAnsi="Arial" w:cs="Arial"/>
          <w:b/>
          <w:bCs/>
          <w:color w:val="4F81BD" w:themeColor="accent1"/>
          <w:u w:val="single" w:color="4F81BD" w:themeColor="accent1"/>
        </w:rPr>
        <w:t>Aide à la prescription</w:t>
      </w:r>
      <w:bookmarkEnd w:id="2"/>
      <w:r w:rsidRPr="000B53CC" w:rsidR="00AA2337">
        <w:rPr>
          <w:rFonts w:ascii="Arial" w:hAnsi="Arial" w:cs="Arial"/>
          <w:b/>
          <w:bCs/>
          <w:color w:val="4F81BD" w:themeColor="accent1"/>
          <w:u w:val="single" w:color="4F81BD" w:themeColor="accent1"/>
        </w:rPr>
        <w:t xml:space="preserve"> AC 101, AC 102</w:t>
      </w:r>
    </w:p>
    <w:p w:rsidR="00D367FC" w:rsidP="001B472C" w:rsidRDefault="00D367FC" w14:paraId="4CD2C62D" w14:textId="77777777">
      <w:pPr>
        <w:pStyle w:val="Corps"/>
        <w:jc w:val="both"/>
      </w:pPr>
    </w:p>
    <w:p w:rsidR="00D76083" w:rsidP="001B472C" w:rsidRDefault="00D76083" w14:paraId="56833CE3" w14:textId="77777777">
      <w:pPr>
        <w:pStyle w:val="NormalWeb"/>
        <w:spacing w:before="0" w:beforeAutospacing="0" w:after="0" w:afterAutospacing="0"/>
        <w:jc w:val="both"/>
        <w:rPr>
          <w:rFonts w:ascii="Arial" w:hAnsi="Arial" w:cs="Arial"/>
          <w:i/>
          <w:iCs/>
          <w:color w:val="000000"/>
        </w:rPr>
      </w:pPr>
    </w:p>
    <w:p w:rsidRPr="001B472C" w:rsidR="006D0959" w:rsidP="006D0959" w:rsidRDefault="006D0959" w14:paraId="61444894" w14:textId="4AD5200B">
      <w:pPr>
        <w:pStyle w:val="NormalWeb"/>
        <w:spacing w:before="0" w:beforeAutospacing="0" w:after="0" w:afterAutospacing="0"/>
        <w:jc w:val="both"/>
        <w:rPr>
          <w:rFonts w:ascii="Arial" w:hAnsi="Arial" w:cs="Arial"/>
          <w:i/>
          <w:iCs/>
          <w:color w:val="000000"/>
        </w:rPr>
      </w:pPr>
      <w:bookmarkStart w:name="_Hlk57625892" w:id="3"/>
      <w:r w:rsidRPr="001B472C">
        <w:rPr>
          <w:rFonts w:ascii="Arial" w:hAnsi="Arial" w:cs="Arial"/>
          <w:i/>
          <w:iCs/>
          <w:color w:val="000000"/>
        </w:rPr>
        <w:t>La</w:t>
      </w:r>
      <w:r>
        <w:rPr>
          <w:rFonts w:ascii="Arial" w:hAnsi="Arial" w:cs="Arial"/>
          <w:i/>
          <w:iCs/>
          <w:color w:val="000000"/>
        </w:rPr>
        <w:t xml:space="preserve"> reprise d’air se fera grâce à une</w:t>
      </w:r>
      <w:r w:rsidRPr="001B472C">
        <w:rPr>
          <w:rFonts w:ascii="Arial" w:hAnsi="Arial" w:cs="Arial"/>
          <w:i/>
          <w:iCs/>
          <w:color w:val="000000"/>
        </w:rPr>
        <w:t xml:space="preserve"> grille murale simple déflexion a</w:t>
      </w:r>
      <w:r>
        <w:rPr>
          <w:rFonts w:ascii="Arial" w:hAnsi="Arial" w:cs="Arial"/>
          <w:i/>
          <w:iCs/>
          <w:color w:val="000000"/>
        </w:rPr>
        <w:t>vec d</w:t>
      </w:r>
      <w:r w:rsidRPr="001B472C">
        <w:rPr>
          <w:rFonts w:ascii="Arial" w:hAnsi="Arial" w:cs="Arial"/>
          <w:i/>
          <w:iCs/>
          <w:color w:val="000000"/>
        </w:rPr>
        <w:t>es ailettes mobiles, réglables individuellement, espacées de 20 mm</w:t>
      </w:r>
      <w:r>
        <w:rPr>
          <w:rFonts w:ascii="Arial" w:hAnsi="Arial" w:cs="Arial"/>
          <w:i/>
          <w:iCs/>
          <w:color w:val="000000"/>
        </w:rPr>
        <w:t xml:space="preserve">. Les ailettes seront </w:t>
      </w:r>
      <w:r w:rsidRPr="001B472C">
        <w:rPr>
          <w:rFonts w:ascii="Arial" w:hAnsi="Arial" w:cs="Arial"/>
          <w:i/>
          <w:iCs/>
          <w:color w:val="000000"/>
        </w:rPr>
        <w:t>horizontales</w:t>
      </w:r>
      <w:r>
        <w:rPr>
          <w:rFonts w:ascii="Arial" w:hAnsi="Arial" w:cs="Arial"/>
          <w:i/>
          <w:iCs/>
          <w:color w:val="000000"/>
        </w:rPr>
        <w:t xml:space="preserve"> (AC 101) ou </w:t>
      </w:r>
      <w:r w:rsidRPr="4301B015">
        <w:rPr>
          <w:rFonts w:ascii="Arial" w:hAnsi="Arial" w:cs="Arial"/>
          <w:i/>
          <w:iCs/>
          <w:color w:val="000000" w:themeColor="text1"/>
        </w:rPr>
        <w:t>verticales</w:t>
      </w:r>
      <w:r>
        <w:rPr>
          <w:rFonts w:ascii="Arial" w:hAnsi="Arial" w:cs="Arial"/>
          <w:i/>
          <w:iCs/>
          <w:color w:val="000000" w:themeColor="text1"/>
        </w:rPr>
        <w:t xml:space="preserve"> (AC 102)</w:t>
      </w:r>
      <w:r w:rsidRPr="4301B015">
        <w:rPr>
          <w:rFonts w:ascii="Arial" w:hAnsi="Arial" w:cs="Arial"/>
          <w:i/>
          <w:iCs/>
          <w:color w:val="000000" w:themeColor="text1"/>
        </w:rPr>
        <w:t>.</w:t>
      </w:r>
    </w:p>
    <w:p w:rsidR="00492EB6" w:rsidP="001B472C" w:rsidRDefault="00492EB6" w14:paraId="5D15EDAF" w14:textId="7C637744">
      <w:pPr>
        <w:pStyle w:val="NormalWeb"/>
        <w:spacing w:before="0" w:beforeAutospacing="0" w:after="0" w:afterAutospacing="0"/>
        <w:jc w:val="both"/>
        <w:rPr>
          <w:rFonts w:ascii="Arial" w:hAnsi="Arial" w:cs="Arial"/>
          <w:i/>
          <w:iCs/>
          <w:shd w:val="clear" w:color="auto" w:fill="FFFFFF"/>
        </w:rPr>
      </w:pPr>
      <w:r w:rsidRPr="4301B015">
        <w:rPr>
          <w:rFonts w:ascii="Arial" w:hAnsi="Arial" w:cs="Arial"/>
          <w:i/>
          <w:iCs/>
          <w:color w:val="000000"/>
        </w:rPr>
        <w:t>Elle sera en aluminium anodisé teinte naturelle</w:t>
      </w:r>
      <w:r w:rsidR="00A52199">
        <w:rPr>
          <w:rFonts w:ascii="Arial" w:hAnsi="Arial" w:cs="Arial"/>
          <w:i/>
          <w:iCs/>
          <w:color w:val="000000"/>
        </w:rPr>
        <w:t xml:space="preserve"> satinée</w:t>
      </w:r>
      <w:r w:rsidRPr="4301B015">
        <w:rPr>
          <w:rFonts w:ascii="Arial" w:hAnsi="Arial" w:cs="Arial"/>
          <w:i/>
          <w:iCs/>
          <w:color w:val="000000"/>
        </w:rPr>
        <w:t xml:space="preserve">, ou tout autre RAL au choix de </w:t>
      </w:r>
      <w:r w:rsidRPr="4301B015" w:rsidR="00D41289">
        <w:rPr>
          <w:rFonts w:ascii="Arial" w:hAnsi="Arial" w:cs="Arial"/>
          <w:i/>
          <w:iCs/>
          <w:color w:val="000000"/>
        </w:rPr>
        <w:t>l’architecte</w:t>
      </w:r>
      <w:r w:rsidRPr="4301B015">
        <w:rPr>
          <w:rFonts w:ascii="Arial" w:hAnsi="Arial" w:cs="Arial"/>
          <w:i/>
          <w:iCs/>
          <w:shd w:val="clear" w:color="auto" w:fill="FFFFFF"/>
        </w:rPr>
        <w:t>.</w:t>
      </w:r>
    </w:p>
    <w:p w:rsidRPr="00A52199" w:rsidR="00A52199" w:rsidP="00A52199" w:rsidRDefault="00A52199" w14:paraId="1A4F90CF" w14:textId="77777777">
      <w:pPr>
        <w:pStyle w:val="Corps"/>
        <w:rPr>
          <w:rFonts w:ascii="Arial" w:hAnsi="Arial" w:cs="Arial"/>
          <w:i/>
          <w:iCs/>
          <w:color w:val="000000" w:themeColor="text1"/>
          <w:bdr w:val="none" w:color="auto" w:sz="0" w:space="0"/>
        </w:rPr>
      </w:pPr>
      <w:bookmarkStart w:name="_Hlk57625796" w:id="4"/>
      <w:r w:rsidRPr="00A52199">
        <w:rPr>
          <w:rFonts w:ascii="Arial" w:hAnsi="Arial" w:cs="Arial"/>
          <w:i/>
          <w:iCs/>
          <w:color w:val="000000" w:themeColor="text1"/>
          <w:bdr w:val="none" w:color="auto" w:sz="0" w:space="0"/>
        </w:rPr>
        <w:t>Le produit sera muni d’un système de fixation par vis apparentes dans l’encadrement ou non apparent par clips à friction (F3) ou par fermoirs (F5).</w:t>
      </w:r>
    </w:p>
    <w:p w:rsidRPr="00A52199" w:rsidR="00A52199" w:rsidP="00A52199" w:rsidRDefault="00A52199" w14:paraId="79731689" w14:textId="5AAA028C">
      <w:pPr>
        <w:pStyle w:val="Corps"/>
        <w:rPr>
          <w:rFonts w:ascii="Arial" w:hAnsi="Arial" w:cs="Arial"/>
          <w:i/>
          <w:iCs/>
          <w:color w:val="000000" w:themeColor="text1"/>
          <w:bdr w:val="none" w:color="auto" w:sz="0" w:space="0"/>
        </w:rPr>
      </w:pPr>
      <w:r w:rsidRPr="00A52199">
        <w:rPr>
          <w:rFonts w:ascii="Arial" w:hAnsi="Arial" w:cs="Arial"/>
          <w:i/>
          <w:iCs/>
          <w:color w:val="000000" w:themeColor="text1"/>
          <w:bdr w:val="none" w:color="auto" w:sz="0" w:space="0"/>
        </w:rPr>
        <w:t xml:space="preserve">Le réglage du débit à la grille se fera via un registre SGS en acier galvanisé à mouvement contrarotatif ou un registre AGB </w:t>
      </w:r>
      <w:r w:rsidRPr="00A52199" w:rsidR="00264B8E">
        <w:rPr>
          <w:rFonts w:ascii="Arial" w:hAnsi="Arial" w:cs="Arial"/>
          <w:i/>
          <w:iCs/>
          <w:color w:val="000000" w:themeColor="text1"/>
          <w:bdr w:val="none" w:color="auto" w:sz="0" w:space="0"/>
        </w:rPr>
        <w:t xml:space="preserve">en aluminium brut </w:t>
      </w:r>
      <w:r w:rsidRPr="00A52199">
        <w:rPr>
          <w:rFonts w:ascii="Arial" w:hAnsi="Arial" w:cs="Arial"/>
          <w:i/>
          <w:iCs/>
          <w:color w:val="000000" w:themeColor="text1"/>
          <w:bdr w:val="none" w:color="auto" w:sz="0" w:space="0"/>
        </w:rPr>
        <w:t>avec vis de réglage incluse à mouvement contrarotatif.</w:t>
      </w:r>
    </w:p>
    <w:p w:rsidR="00BE0CCD" w:rsidP="00A52199" w:rsidRDefault="00A52199" w14:paraId="38903090" w14:textId="77777777">
      <w:pPr>
        <w:pStyle w:val="Corps"/>
        <w:rPr>
          <w:rFonts w:ascii="Arial" w:hAnsi="Arial" w:eastAsia="Calibri" w:cs="Arial"/>
          <w:i/>
          <w:iCs/>
          <w:bdr w:val="none" w:color="auto" w:sz="0" w:space="0"/>
        </w:rPr>
      </w:pPr>
      <w:r w:rsidRPr="00A52199">
        <w:rPr>
          <w:rFonts w:ascii="Arial" w:hAnsi="Arial" w:cs="Arial"/>
          <w:i/>
          <w:iCs/>
          <w:color w:val="000000" w:themeColor="text1"/>
          <w:bdr w:val="none" w:color="auto" w:sz="0" w:space="0"/>
        </w:rPr>
        <w:t xml:space="preserve">Le raccordement au réseau circulaire se fera grâce au plénum en acier ME (avec piquage sur le côté) ou MT (avec piquage </w:t>
      </w:r>
      <w:r w:rsidR="005A4D27">
        <w:rPr>
          <w:rFonts w:ascii="Arial" w:hAnsi="Arial" w:eastAsia="Calibri" w:cs="Arial"/>
          <w:i/>
          <w:iCs/>
        </w:rPr>
        <w:t>à l’arrière</w:t>
      </w:r>
      <w:r w:rsidRPr="00A52199">
        <w:rPr>
          <w:rFonts w:ascii="Arial" w:hAnsi="Arial" w:cs="Arial"/>
          <w:i/>
          <w:iCs/>
          <w:color w:val="000000" w:themeColor="text1"/>
          <w:bdr w:val="none" w:color="auto" w:sz="0" w:space="0"/>
        </w:rPr>
        <w:t xml:space="preserve">). </w:t>
      </w:r>
      <w:r w:rsidRPr="60E24E12" w:rsidR="00BE0CCD">
        <w:rPr>
          <w:rFonts w:ascii="Arial" w:hAnsi="Arial" w:eastAsia="Calibri" w:cs="Arial"/>
          <w:i/>
          <w:iCs/>
          <w:bdr w:val="none" w:color="auto" w:sz="0" w:space="0"/>
        </w:rPr>
        <w:t xml:space="preserve">Ce plénum pourra être équipé (en option) d’une isolation acoustique sur 2 faces ou d’une isolation thermo-acoustique sur 5 faces, avec plusieurs piquages (avec ou sans joint) </w:t>
      </w:r>
      <w:r w:rsidR="00BE0CCD">
        <w:rPr>
          <w:rFonts w:ascii="Arial" w:hAnsi="Arial" w:eastAsia="Calibri" w:cs="Arial"/>
          <w:i/>
          <w:iCs/>
          <w:bdr w:val="none" w:color="auto" w:sz="0" w:space="0"/>
        </w:rPr>
        <w:t>sur différentes faces</w:t>
      </w:r>
      <w:r w:rsidRPr="60E24E12" w:rsidR="00BE0CCD">
        <w:rPr>
          <w:rFonts w:ascii="Arial" w:hAnsi="Arial" w:eastAsia="Calibri" w:cs="Arial"/>
          <w:i/>
          <w:iCs/>
          <w:bdr w:val="none" w:color="auto" w:sz="0" w:space="0"/>
        </w:rPr>
        <w:t xml:space="preserve"> et avec une étanchéité de classe C.</w:t>
      </w:r>
      <w:r w:rsidR="00BE0CCD">
        <w:rPr>
          <w:rFonts w:ascii="Arial" w:hAnsi="Arial" w:eastAsia="Calibri" w:cs="Arial"/>
          <w:i/>
          <w:iCs/>
          <w:bdr w:val="none" w:color="auto" w:sz="0" w:space="0"/>
        </w:rPr>
        <w:t xml:space="preserve"> </w:t>
      </w:r>
    </w:p>
    <w:p w:rsidRPr="00A52199" w:rsidR="00A52199" w:rsidP="00A52199" w:rsidRDefault="00A52199" w14:paraId="29839B8E" w14:textId="77777777">
      <w:pPr>
        <w:pStyle w:val="Corps"/>
        <w:rPr>
          <w:rFonts w:ascii="Arial" w:hAnsi="Arial" w:cs="Arial"/>
          <w:i/>
          <w:iCs/>
          <w:color w:val="000000" w:themeColor="text1"/>
          <w:bdr w:val="none" w:color="auto" w:sz="0" w:space="0"/>
        </w:rPr>
      </w:pPr>
      <w:r w:rsidRPr="00A52199">
        <w:rPr>
          <w:rFonts w:ascii="Arial" w:hAnsi="Arial" w:cs="Arial"/>
          <w:i/>
          <w:iCs/>
          <w:color w:val="000000" w:themeColor="text1"/>
          <w:bdr w:val="none" w:color="auto" w:sz="0" w:space="0"/>
        </w:rPr>
        <w:lastRenderedPageBreak/>
        <w:t>En cas d’absence de plénum, le montage par clips (F3) dans le mur sera facilité par l’installation d’un contre-cadre F4 en tôle d’acier galvanisé</w:t>
      </w:r>
      <w:r w:rsidRPr="0045574D" w:rsidR="0045574D">
        <w:rPr>
          <w:rFonts w:ascii="Arial" w:hAnsi="Arial" w:eastAsia="Calibri" w:cs="Arial"/>
          <w:i/>
          <w:iCs/>
          <w:color w:val="auto"/>
          <w:bdr w:val="none" w:color="auto" w:sz="0" w:space="0"/>
          <w:lang w:eastAsia="en-US"/>
        </w:rPr>
        <w:t xml:space="preserve"> et le montage par fermoirs (F5) dans le mur sera facilité par l’installation d’un contre-cadre F6 en tôle d’acier galvanisé.</w:t>
      </w:r>
    </w:p>
    <w:bookmarkEnd w:id="3"/>
    <w:bookmarkEnd w:id="4"/>
    <w:p w:rsidRPr="001B472C" w:rsidR="00D367FC" w:rsidP="001B472C" w:rsidRDefault="00D367FC" w14:paraId="53CAD859" w14:textId="77777777">
      <w:pPr>
        <w:pStyle w:val="Corps"/>
        <w:jc w:val="both"/>
        <w:rPr>
          <w:color w:val="auto"/>
        </w:rPr>
      </w:pPr>
    </w:p>
    <w:p w:rsidRPr="00A52199" w:rsidR="00D367FC" w:rsidP="00AA0A17" w:rsidRDefault="00242B30" w14:paraId="27DAADDE" w14:textId="72611C4B">
      <w:pPr>
        <w:pStyle w:val="Corps"/>
        <w:jc w:val="both"/>
        <w:rPr>
          <w:rFonts w:ascii="Arial" w:hAnsi="Arial"/>
          <w:i/>
          <w:iCs/>
        </w:rPr>
      </w:pPr>
      <w:r w:rsidRPr="00A52199">
        <w:rPr>
          <w:rFonts w:ascii="Arial Unicode MS" w:hAnsi="Arial Unicode MS"/>
          <w:i/>
          <w:iCs/>
        </w:rPr>
        <w:t>L</w:t>
      </w:r>
      <w:r w:rsidRPr="00A52199" w:rsidR="688005C1">
        <w:rPr>
          <w:rFonts w:ascii="Arial Unicode MS" w:hAnsi="Arial Unicode MS"/>
          <w:i/>
          <w:iCs/>
        </w:rPr>
        <w:t xml:space="preserve">a grille </w:t>
      </w:r>
      <w:r w:rsidRPr="00A52199">
        <w:rPr>
          <w:rFonts w:ascii="Arial Unicode MS" w:hAnsi="Arial Unicode MS"/>
          <w:i/>
          <w:iCs/>
        </w:rPr>
        <w:t>sera de t</w:t>
      </w:r>
      <w:r w:rsidRPr="00A52199">
        <w:rPr>
          <w:rFonts w:ascii="Arial" w:hAnsi="Arial"/>
          <w:i/>
          <w:iCs/>
          <w:lang w:val="de-DE"/>
        </w:rPr>
        <w:t xml:space="preserve">ype </w:t>
      </w:r>
      <w:r w:rsidRPr="00A52199" w:rsidR="00492EB6">
        <w:rPr>
          <w:rFonts w:ascii="Arial" w:hAnsi="Arial"/>
          <w:b/>
          <w:bCs/>
          <w:i/>
          <w:iCs/>
        </w:rPr>
        <w:t xml:space="preserve">AC 101 </w:t>
      </w:r>
      <w:r w:rsidRPr="00A52199" w:rsidR="00492EB6">
        <w:rPr>
          <w:rFonts w:ascii="Arial" w:hAnsi="Arial"/>
          <w:i/>
          <w:iCs/>
        </w:rPr>
        <w:t>et</w:t>
      </w:r>
      <w:r w:rsidRPr="00A52199" w:rsidR="00492EB6">
        <w:rPr>
          <w:rFonts w:ascii="Arial" w:hAnsi="Arial"/>
          <w:b/>
          <w:bCs/>
          <w:i/>
          <w:iCs/>
        </w:rPr>
        <w:t xml:space="preserve"> AC 102</w:t>
      </w:r>
      <w:r w:rsidRPr="00A52199">
        <w:rPr>
          <w:rFonts w:ascii="Arial" w:hAnsi="Arial"/>
          <w:i/>
          <w:iCs/>
        </w:rPr>
        <w:t xml:space="preserve">, </w:t>
      </w:r>
      <w:r w:rsidR="00C20FB7">
        <w:rPr>
          <w:rFonts w:ascii="Arial" w:hAnsi="Arial" w:cs="Arial"/>
          <w:i/>
          <w:iCs/>
        </w:rPr>
        <w:t xml:space="preserve">le registre </w:t>
      </w:r>
      <w:r w:rsidRPr="00E17D69" w:rsidR="00C20FB7">
        <w:rPr>
          <w:rFonts w:ascii="Arial" w:hAnsi="Arial" w:cs="Arial"/>
          <w:b/>
          <w:bCs/>
          <w:i/>
          <w:iCs/>
        </w:rPr>
        <w:t>AGB ou SGS</w:t>
      </w:r>
      <w:r w:rsidR="00C20FB7">
        <w:rPr>
          <w:rFonts w:ascii="Arial" w:hAnsi="Arial" w:cs="Arial"/>
          <w:i/>
          <w:iCs/>
        </w:rPr>
        <w:t xml:space="preserve"> et le plénum </w:t>
      </w:r>
      <w:r w:rsidRPr="00E17D69" w:rsidR="00C20FB7">
        <w:rPr>
          <w:rFonts w:ascii="Arial" w:hAnsi="Arial" w:cs="Arial"/>
          <w:b/>
          <w:bCs/>
          <w:i/>
          <w:iCs/>
        </w:rPr>
        <w:t>ME ou MT</w:t>
      </w:r>
      <w:r w:rsidR="00C20FB7">
        <w:rPr>
          <w:rFonts w:ascii="Arial" w:hAnsi="Arial" w:cs="Arial"/>
          <w:i/>
          <w:iCs/>
        </w:rPr>
        <w:t xml:space="preserve">, </w:t>
      </w:r>
      <w:r w:rsidRPr="001F466C" w:rsidR="00C20FB7">
        <w:rPr>
          <w:rFonts w:ascii="Arial" w:hAnsi="Arial" w:cs="Arial"/>
          <w:i/>
          <w:iCs/>
        </w:rPr>
        <w:t>marque ALDES</w:t>
      </w:r>
      <w:r w:rsidR="00C20FB7">
        <w:rPr>
          <w:rFonts w:ascii="Arial" w:hAnsi="Arial" w:cs="Arial"/>
          <w:i/>
          <w:iCs/>
        </w:rPr>
        <w:t>.</w:t>
      </w:r>
    </w:p>
    <w:p w:rsidR="00D76083" w:rsidP="001B472C" w:rsidRDefault="00D76083" w14:paraId="292BFC56" w14:textId="03C3C4AF">
      <w:pPr>
        <w:pStyle w:val="Corps"/>
        <w:jc w:val="both"/>
        <w:rPr>
          <w:rFonts w:ascii="Arial" w:hAnsi="Arial"/>
          <w:i/>
          <w:iCs/>
        </w:rPr>
      </w:pPr>
    </w:p>
    <w:p w:rsidR="00D76083" w:rsidP="001B472C" w:rsidRDefault="00D76083" w14:paraId="085D167D" w14:textId="77777777">
      <w:pPr>
        <w:pStyle w:val="Corps"/>
        <w:jc w:val="both"/>
        <w:rPr>
          <w:rFonts w:ascii="Arial" w:hAnsi="Arial"/>
          <w:i/>
          <w:iCs/>
        </w:rPr>
      </w:pPr>
    </w:p>
    <w:p w:rsidRPr="00D76083" w:rsidR="00AA2337" w:rsidP="4301B015" w:rsidRDefault="00AA2337" w14:paraId="4E91FAA9" w14:textId="514A1244">
      <w:pPr>
        <w:pStyle w:val="Corps"/>
        <w:jc w:val="both"/>
        <w:rPr>
          <w:rFonts w:ascii="Arial" w:hAnsi="Arial"/>
          <w:i/>
          <w:iCs/>
          <w:color w:val="4F81BD" w:themeColor="accent1"/>
        </w:rPr>
      </w:pPr>
    </w:p>
    <w:p w:rsidRPr="00D76083" w:rsidR="00AA2337" w:rsidP="4301B015" w:rsidRDefault="00AA2337" w14:paraId="690FEE42" w14:textId="65831332">
      <w:pPr>
        <w:pStyle w:val="Corps"/>
        <w:jc w:val="both"/>
        <w:rPr>
          <w:rFonts w:ascii="Arial" w:hAnsi="Arial"/>
          <w:i/>
          <w:iCs/>
          <w:color w:val="4F81BD" w:themeColor="accent1"/>
        </w:rPr>
      </w:pPr>
    </w:p>
    <w:p w:rsidRPr="00D76083" w:rsidR="00AA2337" w:rsidP="4301B015" w:rsidRDefault="00AA2337" w14:paraId="1BF38EFC" w14:textId="448F5AC7">
      <w:pPr>
        <w:pStyle w:val="Corps"/>
        <w:jc w:val="both"/>
        <w:rPr>
          <w:rFonts w:ascii="Arial" w:hAnsi="Arial"/>
          <w:i/>
          <w:iCs/>
          <w:color w:val="4F81BD" w:themeColor="accent1"/>
        </w:rPr>
      </w:pPr>
    </w:p>
    <w:p w:rsidRPr="00D76083" w:rsidR="00AA2337" w:rsidP="4301B015" w:rsidRDefault="00AA2337" w14:paraId="7AFC9766" w14:textId="2D0E1D6F">
      <w:pPr>
        <w:pStyle w:val="Corps"/>
        <w:jc w:val="both"/>
        <w:rPr>
          <w:rFonts w:ascii="Arial" w:hAnsi="Arial"/>
          <w:i/>
          <w:iCs/>
          <w:color w:val="4F81BD" w:themeColor="accent1"/>
        </w:rPr>
      </w:pPr>
    </w:p>
    <w:p w:rsidRPr="000B53CC" w:rsidR="00AA2337" w:rsidP="4301B015" w:rsidRDefault="00AA2337" w14:paraId="5643526B" w14:textId="320BE254">
      <w:pPr>
        <w:pStyle w:val="Corps"/>
        <w:jc w:val="both"/>
        <w:rPr>
          <w:rFonts w:ascii="Arial" w:hAnsi="Arial"/>
          <w:b/>
          <w:bCs/>
          <w:i/>
          <w:iCs/>
          <w:color w:val="4F81BD" w:themeColor="accent1"/>
          <w:u w:val="single" w:color="4F81BD" w:themeColor="accent1"/>
        </w:rPr>
      </w:pPr>
      <w:r w:rsidRPr="000B53CC">
        <w:rPr>
          <w:rFonts w:ascii="Arial" w:hAnsi="Arial"/>
          <w:b/>
          <w:bCs/>
          <w:color w:val="4F81BD" w:themeColor="accent1"/>
          <w:u w:val="single" w:color="4F81BD" w:themeColor="accent1"/>
        </w:rPr>
        <w:t>Aide à la prescription Type SC 101 D, SC 102 D</w:t>
      </w:r>
    </w:p>
    <w:p w:rsidR="00AA2337" w:rsidP="001B472C" w:rsidRDefault="00AA2337" w14:paraId="3031AB47" w14:textId="401CF8ED">
      <w:pPr>
        <w:pStyle w:val="Corps"/>
        <w:jc w:val="both"/>
      </w:pPr>
    </w:p>
    <w:p w:rsidR="002B0CB9" w:rsidP="001B472C" w:rsidRDefault="002B0CB9" w14:paraId="32867A35" w14:textId="77777777">
      <w:pPr>
        <w:pStyle w:val="Corps"/>
        <w:jc w:val="both"/>
      </w:pPr>
    </w:p>
    <w:p w:rsidRPr="001B472C" w:rsidR="006D0959" w:rsidP="006D0959" w:rsidRDefault="006D0959" w14:paraId="57744546" w14:textId="0BFF0C49">
      <w:pPr>
        <w:pStyle w:val="NormalWeb"/>
        <w:spacing w:before="0" w:beforeAutospacing="0" w:after="0" w:afterAutospacing="0"/>
        <w:jc w:val="both"/>
        <w:rPr>
          <w:rFonts w:ascii="Arial" w:hAnsi="Arial" w:cs="Arial"/>
          <w:i/>
          <w:iCs/>
          <w:color w:val="000000"/>
        </w:rPr>
      </w:pPr>
      <w:r w:rsidRPr="001B472C">
        <w:rPr>
          <w:rFonts w:ascii="Arial" w:hAnsi="Arial" w:cs="Arial"/>
          <w:i/>
          <w:iCs/>
          <w:color w:val="000000"/>
        </w:rPr>
        <w:t>L</w:t>
      </w:r>
      <w:r>
        <w:rPr>
          <w:rFonts w:ascii="Arial" w:hAnsi="Arial" w:cs="Arial"/>
          <w:i/>
          <w:iCs/>
          <w:color w:val="000000"/>
        </w:rPr>
        <w:t>e soufflage d’air se fera grâce à une</w:t>
      </w:r>
      <w:r w:rsidRPr="001B472C">
        <w:rPr>
          <w:rFonts w:ascii="Arial" w:hAnsi="Arial" w:cs="Arial"/>
          <w:i/>
          <w:iCs/>
          <w:color w:val="000000"/>
        </w:rPr>
        <w:t xml:space="preserve"> grille murale double déflexion a</w:t>
      </w:r>
      <w:r>
        <w:rPr>
          <w:rFonts w:ascii="Arial" w:hAnsi="Arial" w:cs="Arial"/>
          <w:i/>
          <w:iCs/>
          <w:color w:val="000000"/>
        </w:rPr>
        <w:t>vec d</w:t>
      </w:r>
      <w:r w:rsidRPr="001B472C">
        <w:rPr>
          <w:rFonts w:ascii="Arial" w:hAnsi="Arial" w:cs="Arial"/>
          <w:i/>
          <w:iCs/>
          <w:color w:val="000000"/>
        </w:rPr>
        <w:t>es ailettes mobiles, réglables individuellement, espacées de 20 mm</w:t>
      </w:r>
      <w:r>
        <w:rPr>
          <w:rFonts w:ascii="Arial" w:hAnsi="Arial" w:cs="Arial"/>
          <w:i/>
          <w:iCs/>
          <w:color w:val="000000"/>
        </w:rPr>
        <w:t xml:space="preserve">. Les ailettes seront </w:t>
      </w:r>
      <w:r w:rsidRPr="001B472C">
        <w:rPr>
          <w:rFonts w:ascii="Arial" w:hAnsi="Arial" w:cs="Arial"/>
          <w:i/>
          <w:iCs/>
        </w:rPr>
        <w:t>verticales à l’arrière et horizontales à l’avant</w:t>
      </w:r>
      <w:r>
        <w:rPr>
          <w:rFonts w:ascii="Arial" w:hAnsi="Arial" w:cs="Arial"/>
          <w:i/>
          <w:iCs/>
          <w:color w:val="000000"/>
        </w:rPr>
        <w:t xml:space="preserve"> (SC 101 D) ou </w:t>
      </w:r>
      <w:r w:rsidRPr="4301B015">
        <w:rPr>
          <w:rFonts w:ascii="Arial" w:hAnsi="Arial" w:cs="Arial"/>
          <w:i/>
          <w:iCs/>
        </w:rPr>
        <w:t>ailettes horizontales à l’arrière et verticales à l’avant</w:t>
      </w:r>
      <w:r>
        <w:rPr>
          <w:rFonts w:ascii="Arial" w:hAnsi="Arial" w:cs="Arial"/>
          <w:i/>
          <w:iCs/>
          <w:color w:val="000000" w:themeColor="text1"/>
        </w:rPr>
        <w:t xml:space="preserve"> (SC 102 D)</w:t>
      </w:r>
      <w:r w:rsidRPr="4301B015">
        <w:rPr>
          <w:rFonts w:ascii="Arial" w:hAnsi="Arial" w:cs="Arial"/>
          <w:i/>
          <w:iCs/>
          <w:color w:val="000000" w:themeColor="text1"/>
        </w:rPr>
        <w:t>.</w:t>
      </w:r>
    </w:p>
    <w:p w:rsidR="006D0959" w:rsidP="006D0959" w:rsidRDefault="006D0959" w14:paraId="22927D53" w14:textId="77777777">
      <w:pPr>
        <w:pStyle w:val="NormalWeb"/>
        <w:spacing w:before="0" w:beforeAutospacing="0" w:after="0" w:afterAutospacing="0"/>
        <w:jc w:val="both"/>
        <w:rPr>
          <w:rFonts w:ascii="Arial" w:hAnsi="Arial" w:cs="Arial"/>
          <w:i/>
          <w:iCs/>
          <w:color w:val="000000"/>
        </w:rPr>
      </w:pPr>
      <w:r w:rsidRPr="001B472C">
        <w:rPr>
          <w:rFonts w:ascii="Arial" w:hAnsi="Arial" w:cs="Arial"/>
          <w:i/>
          <w:iCs/>
          <w:color w:val="000000"/>
        </w:rPr>
        <w:t>Elle sera en acier peint en</w:t>
      </w:r>
      <w:r>
        <w:rPr>
          <w:rFonts w:ascii="Arial" w:hAnsi="Arial" w:cs="Arial"/>
          <w:i/>
          <w:iCs/>
          <w:color w:val="000000"/>
        </w:rPr>
        <w:t xml:space="preserve"> époxy, teinte</w:t>
      </w:r>
      <w:r w:rsidRPr="001B472C">
        <w:rPr>
          <w:rFonts w:ascii="Arial" w:hAnsi="Arial" w:cs="Arial"/>
          <w:i/>
          <w:iCs/>
          <w:color w:val="000000"/>
        </w:rPr>
        <w:t xml:space="preserve"> blanc RAL9010 </w:t>
      </w:r>
      <w:r>
        <w:rPr>
          <w:rFonts w:ascii="Arial" w:hAnsi="Arial" w:cs="Arial"/>
          <w:i/>
          <w:iCs/>
          <w:color w:val="000000"/>
        </w:rPr>
        <w:t xml:space="preserve">mat 30% </w:t>
      </w:r>
      <w:r w:rsidRPr="001B472C">
        <w:rPr>
          <w:rFonts w:ascii="Arial" w:hAnsi="Arial" w:cs="Arial"/>
          <w:i/>
          <w:iCs/>
          <w:color w:val="000000"/>
        </w:rPr>
        <w:t>ou tout autre RAL au choix de l'architecte</w:t>
      </w:r>
      <w:r>
        <w:rPr>
          <w:rFonts w:ascii="Arial" w:hAnsi="Arial" w:cs="Arial"/>
          <w:i/>
          <w:iCs/>
          <w:color w:val="000000"/>
        </w:rPr>
        <w:t>.</w:t>
      </w:r>
    </w:p>
    <w:p w:rsidRPr="003A314A" w:rsidR="003A314A" w:rsidP="003A314A" w:rsidRDefault="003A314A" w14:paraId="0890EF9B" w14:textId="77777777">
      <w:pPr>
        <w:pStyle w:val="Corps"/>
        <w:jc w:val="both"/>
        <w:rPr>
          <w:rFonts w:ascii="Arial" w:hAnsi="Arial" w:cs="Arial"/>
          <w:i/>
          <w:iCs/>
          <w:color w:val="000000" w:themeColor="text1"/>
          <w:bdr w:val="none" w:color="auto" w:sz="0" w:space="0"/>
        </w:rPr>
      </w:pPr>
      <w:r w:rsidRPr="003A314A">
        <w:rPr>
          <w:rFonts w:ascii="Arial" w:hAnsi="Arial" w:cs="Arial"/>
          <w:i/>
          <w:iCs/>
          <w:color w:val="000000" w:themeColor="text1"/>
          <w:bdr w:val="none" w:color="auto" w:sz="0" w:space="0"/>
        </w:rPr>
        <w:t>Le produit sera muni d’un système de fixation par vis apparentes dans l’encadrement ou non apparent par clips à friction (F3) ou par fermoirs (F5).</w:t>
      </w:r>
    </w:p>
    <w:p w:rsidRPr="003A314A" w:rsidR="003A314A" w:rsidP="003A314A" w:rsidRDefault="003A314A" w14:paraId="3B44BE76" w14:textId="0447DF6F">
      <w:pPr>
        <w:pStyle w:val="Corps"/>
        <w:jc w:val="both"/>
        <w:rPr>
          <w:rFonts w:ascii="Arial" w:hAnsi="Arial" w:cs="Arial"/>
          <w:i/>
          <w:iCs/>
          <w:color w:val="000000" w:themeColor="text1"/>
          <w:bdr w:val="none" w:color="auto" w:sz="0" w:space="0"/>
        </w:rPr>
      </w:pPr>
      <w:r w:rsidRPr="003A314A">
        <w:rPr>
          <w:rFonts w:ascii="Arial" w:hAnsi="Arial" w:cs="Arial"/>
          <w:i/>
          <w:iCs/>
          <w:color w:val="000000" w:themeColor="text1"/>
          <w:bdr w:val="none" w:color="auto" w:sz="0" w:space="0"/>
        </w:rPr>
        <w:t xml:space="preserve">Le réglage du débit à la grille se fera via un registre SGS en acier galvanisé à mouvement contrarotatif ou un registre AGB </w:t>
      </w:r>
      <w:r w:rsidRPr="003A314A" w:rsidR="00264B8E">
        <w:rPr>
          <w:rFonts w:ascii="Arial" w:hAnsi="Arial" w:cs="Arial"/>
          <w:i/>
          <w:iCs/>
          <w:color w:val="000000" w:themeColor="text1"/>
          <w:bdr w:val="none" w:color="auto" w:sz="0" w:space="0"/>
        </w:rPr>
        <w:t xml:space="preserve">en aluminium brut </w:t>
      </w:r>
      <w:r w:rsidRPr="003A314A">
        <w:rPr>
          <w:rFonts w:ascii="Arial" w:hAnsi="Arial" w:cs="Arial"/>
          <w:i/>
          <w:iCs/>
          <w:color w:val="000000" w:themeColor="text1"/>
          <w:bdr w:val="none" w:color="auto" w:sz="0" w:space="0"/>
        </w:rPr>
        <w:t>avec vis de réglage incluse à mouvement contrarotatif.</w:t>
      </w:r>
    </w:p>
    <w:p w:rsidRPr="003A314A" w:rsidR="003A314A" w:rsidP="003A314A" w:rsidRDefault="003A314A" w14:paraId="574B94B3" w14:textId="2BC5D5E8">
      <w:pPr>
        <w:pStyle w:val="Corps"/>
        <w:jc w:val="both"/>
        <w:rPr>
          <w:rFonts w:ascii="Arial" w:hAnsi="Arial" w:cs="Arial"/>
          <w:i/>
          <w:iCs/>
          <w:color w:val="000000" w:themeColor="text1"/>
          <w:bdr w:val="none" w:color="auto" w:sz="0" w:space="0"/>
        </w:rPr>
      </w:pPr>
      <w:r w:rsidRPr="003A314A">
        <w:rPr>
          <w:rFonts w:ascii="Arial" w:hAnsi="Arial" w:cs="Arial"/>
          <w:i/>
          <w:iCs/>
          <w:color w:val="000000" w:themeColor="text1"/>
          <w:bdr w:val="none" w:color="auto" w:sz="0" w:space="0"/>
        </w:rPr>
        <w:t xml:space="preserve">Le raccordement au réseau circulaire se fera grâce au plénum en acier ME (avec piquage sur le côté) ou MT (avec </w:t>
      </w:r>
      <w:r w:rsidRPr="001F466C" w:rsidR="005A4D27">
        <w:rPr>
          <w:rFonts w:ascii="Arial" w:hAnsi="Arial" w:eastAsia="Calibri" w:cs="Arial"/>
          <w:i/>
          <w:iCs/>
          <w:bdr w:val="none" w:color="auto" w:sz="0" w:space="0"/>
        </w:rPr>
        <w:t xml:space="preserve">piquage </w:t>
      </w:r>
      <w:r w:rsidR="005A4D27">
        <w:rPr>
          <w:rFonts w:ascii="Arial" w:hAnsi="Arial" w:eastAsia="Calibri" w:cs="Arial"/>
          <w:i/>
          <w:iCs/>
        </w:rPr>
        <w:t>à l’arrière</w:t>
      </w:r>
      <w:r w:rsidRPr="003A314A">
        <w:rPr>
          <w:rFonts w:ascii="Arial" w:hAnsi="Arial" w:cs="Arial"/>
          <w:i/>
          <w:iCs/>
          <w:color w:val="000000" w:themeColor="text1"/>
          <w:bdr w:val="none" w:color="auto" w:sz="0" w:space="0"/>
        </w:rPr>
        <w:t>). Ce plénum pourra être équipé (en option) d’une isolation acoustique sur 2 faces ou d’une isolation thermo-acoustique sur 5 faces.</w:t>
      </w:r>
    </w:p>
    <w:p w:rsidRPr="003A314A" w:rsidR="003A314A" w:rsidP="003A314A" w:rsidRDefault="003A314A" w14:paraId="09947D15" w14:textId="1134C5C0">
      <w:pPr>
        <w:pStyle w:val="Corps"/>
        <w:jc w:val="both"/>
        <w:rPr>
          <w:rFonts w:ascii="Arial" w:hAnsi="Arial" w:cs="Arial"/>
          <w:i/>
          <w:iCs/>
          <w:color w:val="000000" w:themeColor="text1"/>
          <w:bdr w:val="none" w:color="auto" w:sz="0" w:space="0"/>
        </w:rPr>
      </w:pPr>
      <w:r w:rsidRPr="003A314A">
        <w:rPr>
          <w:rFonts w:ascii="Arial" w:hAnsi="Arial" w:cs="Arial"/>
          <w:i/>
          <w:iCs/>
          <w:color w:val="000000" w:themeColor="text1"/>
          <w:bdr w:val="none" w:color="auto" w:sz="0" w:space="0"/>
        </w:rPr>
        <w:t>En cas d’absence de plénum, le montage par clips (F3) dans le mur sera facilité par l’installation d’un contre-cadre F4 en tôle d’acier galvanisé</w:t>
      </w:r>
      <w:r w:rsidR="0045574D">
        <w:rPr>
          <w:rFonts w:ascii="Arial" w:hAnsi="Arial" w:cs="Arial"/>
          <w:i/>
          <w:iCs/>
          <w:color w:val="000000" w:themeColor="text1"/>
          <w:bdr w:val="none" w:color="auto" w:sz="0" w:space="0"/>
        </w:rPr>
        <w:t xml:space="preserve"> </w:t>
      </w:r>
      <w:r w:rsidRPr="0045574D" w:rsidR="0045574D">
        <w:rPr>
          <w:rFonts w:ascii="Arial" w:hAnsi="Arial" w:eastAsia="Calibri" w:cs="Arial"/>
          <w:i/>
          <w:iCs/>
          <w:color w:val="auto"/>
          <w:bdr w:val="none" w:color="auto" w:sz="0" w:space="0"/>
          <w:lang w:eastAsia="en-US"/>
        </w:rPr>
        <w:t>et le montage par fermoirs (F5) dans le mur sera facilité par l’installation d’un contre-cadre F6 en tôle d’acier galvanisé.</w:t>
      </w:r>
    </w:p>
    <w:p w:rsidR="00492EB6" w:rsidP="001B472C" w:rsidRDefault="00492EB6" w14:paraId="71CD3D8F" w14:textId="35C6A4C6">
      <w:pPr>
        <w:pStyle w:val="Corps"/>
        <w:jc w:val="both"/>
      </w:pPr>
    </w:p>
    <w:p w:rsidRPr="003A314A" w:rsidR="001B472C" w:rsidP="001B472C" w:rsidRDefault="001B472C" w14:paraId="20AC1294" w14:textId="045178A8">
      <w:pPr>
        <w:pStyle w:val="Corps"/>
        <w:jc w:val="both"/>
        <w:rPr>
          <w:i/>
          <w:iCs/>
        </w:rPr>
      </w:pPr>
    </w:p>
    <w:p w:rsidRPr="003A314A" w:rsidR="00D76083" w:rsidP="4301B015" w:rsidRDefault="00D76083" w14:paraId="46B99186" w14:textId="5783337C">
      <w:pPr>
        <w:pStyle w:val="Corps"/>
        <w:jc w:val="both"/>
        <w:rPr>
          <w:rFonts w:ascii="Arial" w:hAnsi="Arial"/>
          <w:i/>
          <w:iCs/>
        </w:rPr>
      </w:pPr>
      <w:r w:rsidRPr="003A314A">
        <w:rPr>
          <w:rFonts w:ascii="Arial Unicode MS" w:hAnsi="Arial Unicode MS"/>
          <w:i/>
          <w:iCs/>
        </w:rPr>
        <w:t>L</w:t>
      </w:r>
      <w:r w:rsidRPr="003A314A" w:rsidR="09D063E3">
        <w:rPr>
          <w:rFonts w:ascii="Arial Unicode MS" w:hAnsi="Arial Unicode MS"/>
          <w:i/>
          <w:iCs/>
        </w:rPr>
        <w:t xml:space="preserve">a grille </w:t>
      </w:r>
      <w:r w:rsidRPr="003A314A">
        <w:rPr>
          <w:rFonts w:ascii="Arial Unicode MS" w:hAnsi="Arial Unicode MS"/>
          <w:i/>
          <w:iCs/>
        </w:rPr>
        <w:t>sera de t</w:t>
      </w:r>
      <w:r w:rsidRPr="003A314A">
        <w:rPr>
          <w:rFonts w:ascii="Arial" w:hAnsi="Arial"/>
          <w:i/>
          <w:iCs/>
          <w:lang w:val="de-DE"/>
        </w:rPr>
        <w:t xml:space="preserve">ype </w:t>
      </w:r>
      <w:r w:rsidRPr="003A314A">
        <w:rPr>
          <w:rFonts w:ascii="Arial" w:hAnsi="Arial"/>
          <w:b/>
          <w:bCs/>
          <w:i/>
          <w:iCs/>
        </w:rPr>
        <w:t xml:space="preserve">SC 101 D </w:t>
      </w:r>
      <w:r w:rsidRPr="003A314A">
        <w:rPr>
          <w:rFonts w:ascii="Arial" w:hAnsi="Arial"/>
          <w:i/>
          <w:iCs/>
        </w:rPr>
        <w:t>et</w:t>
      </w:r>
      <w:r w:rsidRPr="003A314A">
        <w:rPr>
          <w:rFonts w:ascii="Arial" w:hAnsi="Arial"/>
          <w:b/>
          <w:bCs/>
          <w:i/>
          <w:iCs/>
        </w:rPr>
        <w:t xml:space="preserve"> SC 102 D</w:t>
      </w:r>
      <w:r w:rsidRPr="003A314A">
        <w:rPr>
          <w:rFonts w:ascii="Arial" w:hAnsi="Arial"/>
          <w:i/>
          <w:iCs/>
        </w:rPr>
        <w:t xml:space="preserve">, </w:t>
      </w:r>
      <w:r w:rsidR="000E7262">
        <w:rPr>
          <w:rFonts w:ascii="Arial" w:hAnsi="Arial" w:cs="Arial"/>
          <w:i/>
          <w:iCs/>
        </w:rPr>
        <w:t xml:space="preserve">le registre </w:t>
      </w:r>
      <w:r w:rsidRPr="00E17D69" w:rsidR="000E7262">
        <w:rPr>
          <w:rFonts w:ascii="Arial" w:hAnsi="Arial" w:cs="Arial"/>
          <w:b/>
          <w:bCs/>
          <w:i/>
          <w:iCs/>
        </w:rPr>
        <w:t>AGB ou SGS</w:t>
      </w:r>
      <w:r w:rsidR="000E7262">
        <w:rPr>
          <w:rFonts w:ascii="Arial" w:hAnsi="Arial" w:cs="Arial"/>
          <w:i/>
          <w:iCs/>
        </w:rPr>
        <w:t xml:space="preserve"> et le plénum </w:t>
      </w:r>
      <w:r w:rsidRPr="00E17D69" w:rsidR="000E7262">
        <w:rPr>
          <w:rFonts w:ascii="Arial" w:hAnsi="Arial" w:cs="Arial"/>
          <w:b/>
          <w:bCs/>
          <w:i/>
          <w:iCs/>
        </w:rPr>
        <w:t>ME ou MT</w:t>
      </w:r>
      <w:r w:rsidR="000E7262">
        <w:rPr>
          <w:rFonts w:ascii="Arial" w:hAnsi="Arial" w:cs="Arial"/>
          <w:i/>
          <w:iCs/>
        </w:rPr>
        <w:t xml:space="preserve">, </w:t>
      </w:r>
      <w:r w:rsidRPr="003A314A">
        <w:rPr>
          <w:rFonts w:ascii="Arial" w:hAnsi="Arial"/>
          <w:i/>
          <w:iCs/>
        </w:rPr>
        <w:t>marque ALDES</w:t>
      </w:r>
    </w:p>
    <w:p w:rsidR="001B472C" w:rsidP="001B472C" w:rsidRDefault="001B472C" w14:paraId="448E840C" w14:textId="635C403B">
      <w:pPr>
        <w:pStyle w:val="Corps"/>
        <w:jc w:val="both"/>
      </w:pPr>
    </w:p>
    <w:p w:rsidR="00D76083" w:rsidP="001B472C" w:rsidRDefault="00D76083" w14:paraId="6518FCBC" w14:textId="77777777">
      <w:pPr>
        <w:pStyle w:val="Corps"/>
        <w:jc w:val="both"/>
      </w:pPr>
    </w:p>
    <w:p w:rsidR="001B472C" w:rsidP="001B472C" w:rsidRDefault="001B472C" w14:paraId="2202D81C" w14:textId="77777777">
      <w:pPr>
        <w:pStyle w:val="Corps"/>
        <w:jc w:val="both"/>
      </w:pPr>
    </w:p>
    <w:p w:rsidR="00AA2337" w:rsidP="001B472C" w:rsidRDefault="00AA2337" w14:paraId="33859BFC" w14:textId="455F607F">
      <w:pPr>
        <w:pStyle w:val="Corps"/>
        <w:jc w:val="both"/>
        <w:rPr>
          <w:rFonts w:ascii="Arial" w:hAnsi="Arial"/>
          <w:b/>
          <w:bCs/>
          <w:color w:val="4BACC6"/>
          <w:u w:val="single" w:color="4BACC6"/>
        </w:rPr>
      </w:pPr>
      <w:r>
        <w:rPr>
          <w:rFonts w:ascii="Arial" w:hAnsi="Arial"/>
          <w:b/>
          <w:bCs/>
          <w:color w:val="4BACC6"/>
          <w:u w:val="single" w:color="4BACC6"/>
        </w:rPr>
        <w:t xml:space="preserve">Aide à la prescription </w:t>
      </w:r>
      <w:r w:rsidRPr="00AA2337">
        <w:rPr>
          <w:rFonts w:ascii="Arial" w:hAnsi="Arial"/>
          <w:b/>
          <w:bCs/>
          <w:color w:val="4BACC6"/>
          <w:u w:val="single" w:color="4BACC6"/>
        </w:rPr>
        <w:t>Type AC 101 D, AC 102 D</w:t>
      </w:r>
    </w:p>
    <w:p w:rsidRPr="00AA2337" w:rsidR="001B472C" w:rsidP="001B472C" w:rsidRDefault="001B472C" w14:paraId="7705D4EE" w14:textId="77777777">
      <w:pPr>
        <w:pStyle w:val="Corps"/>
        <w:jc w:val="both"/>
        <w:rPr>
          <w:rFonts w:ascii="Arial" w:hAnsi="Arial"/>
          <w:b/>
          <w:bCs/>
          <w:i/>
          <w:iCs/>
          <w:color w:val="4BACC6"/>
          <w:u w:val="single" w:color="4BACC6"/>
        </w:rPr>
      </w:pPr>
    </w:p>
    <w:p w:rsidR="00D76083" w:rsidP="001B472C" w:rsidRDefault="00D76083" w14:paraId="2631E649" w14:textId="77777777">
      <w:pPr>
        <w:pStyle w:val="NormalWeb"/>
        <w:spacing w:before="0" w:beforeAutospacing="0" w:after="0" w:afterAutospacing="0"/>
        <w:jc w:val="both"/>
        <w:rPr>
          <w:rFonts w:ascii="Arial" w:hAnsi="Arial" w:cs="Arial"/>
          <w:i/>
          <w:iCs/>
          <w:color w:val="000000"/>
        </w:rPr>
      </w:pPr>
    </w:p>
    <w:p w:rsidRPr="001B472C" w:rsidR="006D0959" w:rsidP="006D0959" w:rsidRDefault="006D0959" w14:paraId="4FFFC233" w14:textId="59AFB20B">
      <w:pPr>
        <w:pStyle w:val="NormalWeb"/>
        <w:spacing w:before="0" w:beforeAutospacing="0" w:after="0" w:afterAutospacing="0"/>
        <w:jc w:val="both"/>
        <w:rPr>
          <w:rFonts w:ascii="Arial" w:hAnsi="Arial" w:cs="Arial"/>
          <w:i/>
          <w:iCs/>
          <w:color w:val="000000"/>
        </w:rPr>
      </w:pPr>
      <w:r w:rsidRPr="001B472C">
        <w:rPr>
          <w:rFonts w:ascii="Arial" w:hAnsi="Arial" w:cs="Arial"/>
          <w:i/>
          <w:iCs/>
          <w:color w:val="000000"/>
        </w:rPr>
        <w:t>L</w:t>
      </w:r>
      <w:r>
        <w:rPr>
          <w:rFonts w:ascii="Arial" w:hAnsi="Arial" w:cs="Arial"/>
          <w:i/>
          <w:iCs/>
          <w:color w:val="000000"/>
        </w:rPr>
        <w:t>e soufflage d’air se fera grâce à une</w:t>
      </w:r>
      <w:r w:rsidRPr="001B472C">
        <w:rPr>
          <w:rFonts w:ascii="Arial" w:hAnsi="Arial" w:cs="Arial"/>
          <w:i/>
          <w:iCs/>
          <w:color w:val="000000"/>
        </w:rPr>
        <w:t xml:space="preserve"> grille murale double déflexion a</w:t>
      </w:r>
      <w:r>
        <w:rPr>
          <w:rFonts w:ascii="Arial" w:hAnsi="Arial" w:cs="Arial"/>
          <w:i/>
          <w:iCs/>
          <w:color w:val="000000"/>
        </w:rPr>
        <w:t>vec d</w:t>
      </w:r>
      <w:r w:rsidRPr="001B472C">
        <w:rPr>
          <w:rFonts w:ascii="Arial" w:hAnsi="Arial" w:cs="Arial"/>
          <w:i/>
          <w:iCs/>
          <w:color w:val="000000"/>
        </w:rPr>
        <w:t>es ailettes mobiles, réglables individuellement, espacées de 20 mm</w:t>
      </w:r>
      <w:r>
        <w:rPr>
          <w:rFonts w:ascii="Arial" w:hAnsi="Arial" w:cs="Arial"/>
          <w:i/>
          <w:iCs/>
          <w:color w:val="000000"/>
        </w:rPr>
        <w:t xml:space="preserve">. Les ailettes seront </w:t>
      </w:r>
      <w:r w:rsidRPr="001B472C">
        <w:rPr>
          <w:rFonts w:ascii="Arial" w:hAnsi="Arial" w:cs="Arial"/>
          <w:i/>
          <w:iCs/>
        </w:rPr>
        <w:t>verticales à l’arrière et horizontales à l’avant</w:t>
      </w:r>
      <w:r>
        <w:rPr>
          <w:rFonts w:ascii="Arial" w:hAnsi="Arial" w:cs="Arial"/>
          <w:i/>
          <w:iCs/>
          <w:color w:val="000000"/>
        </w:rPr>
        <w:t xml:space="preserve"> (AC 101 D) ou </w:t>
      </w:r>
      <w:r w:rsidRPr="4301B015">
        <w:rPr>
          <w:rFonts w:ascii="Arial" w:hAnsi="Arial" w:cs="Arial"/>
          <w:i/>
          <w:iCs/>
        </w:rPr>
        <w:t>ailettes horizontales à l’arrière et verticales à l’avant</w:t>
      </w:r>
      <w:r>
        <w:rPr>
          <w:rFonts w:ascii="Arial" w:hAnsi="Arial" w:cs="Arial"/>
          <w:i/>
          <w:iCs/>
          <w:color w:val="000000" w:themeColor="text1"/>
        </w:rPr>
        <w:t xml:space="preserve"> (AC 102 D)</w:t>
      </w:r>
      <w:r w:rsidRPr="4301B015">
        <w:rPr>
          <w:rFonts w:ascii="Arial" w:hAnsi="Arial" w:cs="Arial"/>
          <w:i/>
          <w:iCs/>
          <w:color w:val="000000" w:themeColor="text1"/>
        </w:rPr>
        <w:t>.</w:t>
      </w:r>
    </w:p>
    <w:p w:rsidRPr="003A314A" w:rsidR="003A314A" w:rsidP="003A314A" w:rsidRDefault="003A314A" w14:paraId="62FE56E6" w14:textId="42B2D76E">
      <w:pPr>
        <w:pStyle w:val="NormalWeb"/>
        <w:jc w:val="both"/>
        <w:rPr>
          <w:rFonts w:ascii="Arial" w:hAnsi="Arial" w:cs="Arial"/>
          <w:i/>
          <w:iCs/>
          <w:color w:val="000000" w:themeColor="text1"/>
        </w:rPr>
      </w:pPr>
      <w:r w:rsidRPr="003A314A">
        <w:rPr>
          <w:rFonts w:ascii="Arial" w:hAnsi="Arial" w:cs="Arial"/>
          <w:i/>
          <w:iCs/>
          <w:color w:val="000000" w:themeColor="text1"/>
        </w:rPr>
        <w:t>Elle sera en aluminium anodisé teinte naturelle satinée, ou tout autre RAL au choix de l’architecte.</w:t>
      </w:r>
    </w:p>
    <w:p w:rsidRPr="003A314A" w:rsidR="003A314A" w:rsidP="003A314A" w:rsidRDefault="003A314A" w14:paraId="5258B3F5" w14:textId="1394A967">
      <w:pPr>
        <w:pStyle w:val="NormalWeb"/>
        <w:jc w:val="both"/>
        <w:rPr>
          <w:rFonts w:ascii="Arial" w:hAnsi="Arial" w:cs="Arial"/>
          <w:i/>
          <w:iCs/>
          <w:color w:val="000000" w:themeColor="text1"/>
        </w:rPr>
      </w:pPr>
      <w:r w:rsidRPr="003A314A">
        <w:rPr>
          <w:rFonts w:ascii="Arial" w:hAnsi="Arial" w:cs="Arial"/>
          <w:i/>
          <w:iCs/>
          <w:color w:val="000000" w:themeColor="text1"/>
        </w:rPr>
        <w:lastRenderedPageBreak/>
        <w:t>Le produit sera muni d’un système de fixation par vis apparentes dans l’encadrement ou non appa-rent par clips à friction (F3) ou par fermoirs (F5)</w:t>
      </w:r>
      <w:r w:rsidR="0045574D">
        <w:rPr>
          <w:rFonts w:ascii="Arial" w:hAnsi="Arial" w:cs="Arial"/>
          <w:i/>
          <w:iCs/>
          <w:color w:val="000000" w:themeColor="text1"/>
        </w:rPr>
        <w:t xml:space="preserve"> </w:t>
      </w:r>
    </w:p>
    <w:p w:rsidR="003A314A" w:rsidP="003A314A" w:rsidRDefault="003A314A" w14:paraId="76ED3848" w14:textId="77777777">
      <w:pPr>
        <w:pStyle w:val="NormalWeb"/>
        <w:jc w:val="both"/>
        <w:rPr>
          <w:rFonts w:ascii="Arial" w:hAnsi="Arial" w:cs="Arial"/>
          <w:i/>
          <w:iCs/>
          <w:color w:val="000000" w:themeColor="text1"/>
        </w:rPr>
      </w:pPr>
    </w:p>
    <w:p w:rsidR="003A314A" w:rsidP="003A314A" w:rsidRDefault="003A314A" w14:paraId="43ECA569" w14:textId="77777777">
      <w:pPr>
        <w:pStyle w:val="NormalWeb"/>
        <w:jc w:val="both"/>
        <w:rPr>
          <w:rFonts w:ascii="Arial" w:hAnsi="Arial" w:cs="Arial"/>
          <w:i/>
          <w:iCs/>
          <w:color w:val="000000" w:themeColor="text1"/>
        </w:rPr>
      </w:pPr>
    </w:p>
    <w:p w:rsidRPr="003A314A" w:rsidR="003A314A" w:rsidP="003A314A" w:rsidRDefault="003A314A" w14:paraId="2FFCA841" w14:textId="77F10442">
      <w:pPr>
        <w:pStyle w:val="NormalWeb"/>
        <w:jc w:val="both"/>
        <w:rPr>
          <w:rFonts w:ascii="Arial" w:hAnsi="Arial" w:cs="Arial"/>
          <w:i/>
          <w:iCs/>
          <w:color w:val="000000" w:themeColor="text1"/>
        </w:rPr>
      </w:pPr>
      <w:r w:rsidRPr="003A314A">
        <w:rPr>
          <w:rFonts w:ascii="Arial" w:hAnsi="Arial" w:cs="Arial"/>
          <w:i/>
          <w:iCs/>
          <w:color w:val="000000" w:themeColor="text1"/>
        </w:rPr>
        <w:t xml:space="preserve">Le réglage du débit à la grille se fera via un registre SGS en acier galvanisé à mouvement contraro-tatif ou un registre AGB </w:t>
      </w:r>
      <w:r w:rsidRPr="003A314A" w:rsidR="00264B8E">
        <w:rPr>
          <w:rFonts w:ascii="Arial" w:hAnsi="Arial" w:cs="Arial"/>
          <w:i/>
          <w:iCs/>
          <w:color w:val="000000" w:themeColor="text1"/>
        </w:rPr>
        <w:t xml:space="preserve">en aluminium brut </w:t>
      </w:r>
      <w:r w:rsidRPr="003A314A">
        <w:rPr>
          <w:rFonts w:ascii="Arial" w:hAnsi="Arial" w:cs="Arial"/>
          <w:i/>
          <w:iCs/>
          <w:color w:val="000000" w:themeColor="text1"/>
        </w:rPr>
        <w:t>avec vis de réglage incluse à mouvement contrarotatif.</w:t>
      </w:r>
    </w:p>
    <w:p w:rsidRPr="003A314A" w:rsidR="003A314A" w:rsidP="003A314A" w:rsidRDefault="003A314A" w14:paraId="0ACF8ED2" w14:textId="691F6227">
      <w:pPr>
        <w:pStyle w:val="NormalWeb"/>
        <w:jc w:val="both"/>
        <w:rPr>
          <w:rFonts w:ascii="Arial" w:hAnsi="Arial" w:cs="Arial"/>
          <w:i/>
          <w:iCs/>
          <w:color w:val="000000" w:themeColor="text1"/>
        </w:rPr>
      </w:pPr>
      <w:r w:rsidRPr="003A314A">
        <w:rPr>
          <w:rFonts w:ascii="Arial" w:hAnsi="Arial" w:cs="Arial"/>
          <w:i/>
          <w:iCs/>
          <w:color w:val="000000" w:themeColor="text1"/>
        </w:rPr>
        <w:t xml:space="preserve">Le raccordement au réseau circulaire se fera grâce au plénum en acier ME (avec piquage sur le côté) ou MT (avec </w:t>
      </w:r>
      <w:r w:rsidRPr="001F466C" w:rsidR="005A4D27">
        <w:rPr>
          <w:rFonts w:ascii="Arial" w:hAnsi="Arial" w:eastAsia="Calibri" w:cs="Arial"/>
          <w:i/>
          <w:iCs/>
        </w:rPr>
        <w:t xml:space="preserve">piquage </w:t>
      </w:r>
      <w:r w:rsidR="005A4D27">
        <w:rPr>
          <w:rFonts w:ascii="Arial" w:hAnsi="Arial" w:eastAsia="Calibri" w:cs="Arial"/>
          <w:i/>
          <w:iCs/>
        </w:rPr>
        <w:t>à l’arrière</w:t>
      </w:r>
      <w:r w:rsidRPr="003A314A">
        <w:rPr>
          <w:rFonts w:ascii="Arial" w:hAnsi="Arial" w:cs="Arial"/>
          <w:i/>
          <w:iCs/>
          <w:color w:val="000000" w:themeColor="text1"/>
        </w:rPr>
        <w:t>). Ce plénum pourra être équipé (en option) d’une isolation acoustique sur 2 faces ou d’une isolation thermo-acoustique sur 5 faces.</w:t>
      </w:r>
    </w:p>
    <w:p w:rsidR="00D76083" w:rsidP="003A314A" w:rsidRDefault="003A314A" w14:paraId="69D9F41B" w14:textId="2F1201E2">
      <w:pPr>
        <w:pStyle w:val="NormalWeb"/>
        <w:spacing w:before="0" w:beforeAutospacing="0" w:after="0" w:afterAutospacing="0"/>
        <w:jc w:val="both"/>
        <w:rPr>
          <w:rFonts w:ascii="Arial" w:hAnsi="Arial" w:cs="Arial"/>
          <w:i/>
          <w:iCs/>
          <w:color w:val="000000"/>
        </w:rPr>
      </w:pPr>
      <w:r w:rsidRPr="003A314A">
        <w:rPr>
          <w:rFonts w:ascii="Arial" w:hAnsi="Arial" w:cs="Arial"/>
          <w:i/>
          <w:iCs/>
          <w:color w:val="000000" w:themeColor="text1"/>
        </w:rPr>
        <w:t>En cas d’absence de plénum, le montage par clips (F3) dans le mur sera facilité par l’installation d’un contre-cadre F4 en tôle d’acier galvanisé</w:t>
      </w:r>
      <w:r w:rsidR="0045574D">
        <w:rPr>
          <w:rFonts w:ascii="Arial" w:hAnsi="Arial" w:cs="Arial"/>
          <w:i/>
          <w:iCs/>
          <w:color w:val="000000" w:themeColor="text1"/>
        </w:rPr>
        <w:t xml:space="preserve"> </w:t>
      </w:r>
      <w:r w:rsidRPr="0045574D" w:rsidR="0045574D">
        <w:rPr>
          <w:rFonts w:ascii="Arial" w:hAnsi="Arial" w:eastAsia="Calibri" w:cs="Arial"/>
          <w:i/>
          <w:iCs/>
          <w:lang w:eastAsia="en-US"/>
        </w:rPr>
        <w:t>et le montage par fermoirs (F5) dans le mur sera facilité par l’installation d’un contre-cadre F6 en tôle d’acier galvanisé.</w:t>
      </w:r>
    </w:p>
    <w:p w:rsidR="003A314A" w:rsidP="4301B015" w:rsidRDefault="003A314A" w14:paraId="413C6BDA" w14:textId="77777777">
      <w:pPr>
        <w:pStyle w:val="Corps"/>
        <w:jc w:val="both"/>
        <w:rPr>
          <w:rFonts w:ascii="Arial Unicode MS" w:hAnsi="Arial Unicode MS"/>
        </w:rPr>
      </w:pPr>
    </w:p>
    <w:p w:rsidRPr="003A314A" w:rsidR="00D76083" w:rsidP="4301B015" w:rsidRDefault="00D76083" w14:paraId="41938DD7" w14:textId="357BF257">
      <w:pPr>
        <w:pStyle w:val="Corps"/>
        <w:jc w:val="both"/>
        <w:rPr>
          <w:rFonts w:ascii="Arial" w:hAnsi="Arial"/>
          <w:i/>
          <w:iCs/>
        </w:rPr>
      </w:pPr>
      <w:r w:rsidRPr="003A314A">
        <w:rPr>
          <w:rFonts w:ascii="Arial Unicode MS" w:hAnsi="Arial Unicode MS"/>
          <w:i/>
          <w:iCs/>
        </w:rPr>
        <w:t>L</w:t>
      </w:r>
      <w:r w:rsidRPr="003A314A" w:rsidR="1AFF3368">
        <w:rPr>
          <w:rFonts w:ascii="Arial Unicode MS" w:hAnsi="Arial Unicode MS"/>
          <w:i/>
          <w:iCs/>
        </w:rPr>
        <w:t xml:space="preserve">a grille </w:t>
      </w:r>
      <w:r w:rsidRPr="003A314A">
        <w:rPr>
          <w:rFonts w:ascii="Arial Unicode MS" w:hAnsi="Arial Unicode MS"/>
          <w:i/>
          <w:iCs/>
        </w:rPr>
        <w:t>sera de t</w:t>
      </w:r>
      <w:r w:rsidRPr="003A314A">
        <w:rPr>
          <w:rFonts w:ascii="Arial" w:hAnsi="Arial"/>
          <w:i/>
          <w:iCs/>
          <w:lang w:val="de-DE"/>
        </w:rPr>
        <w:t xml:space="preserve">ype </w:t>
      </w:r>
      <w:r w:rsidRPr="003A314A">
        <w:rPr>
          <w:rFonts w:ascii="Arial" w:hAnsi="Arial"/>
          <w:b/>
          <w:bCs/>
          <w:i/>
          <w:iCs/>
        </w:rPr>
        <w:t xml:space="preserve">AC 101 D </w:t>
      </w:r>
      <w:r w:rsidRPr="003A314A">
        <w:rPr>
          <w:rFonts w:ascii="Arial" w:hAnsi="Arial"/>
          <w:i/>
          <w:iCs/>
        </w:rPr>
        <w:t>et</w:t>
      </w:r>
      <w:r w:rsidRPr="003A314A">
        <w:rPr>
          <w:rFonts w:ascii="Arial" w:hAnsi="Arial"/>
          <w:b/>
          <w:bCs/>
          <w:i/>
          <w:iCs/>
        </w:rPr>
        <w:t xml:space="preserve"> AC 102 D</w:t>
      </w:r>
      <w:r w:rsidRPr="003A314A">
        <w:rPr>
          <w:rFonts w:ascii="Arial" w:hAnsi="Arial"/>
          <w:i/>
          <w:iCs/>
        </w:rPr>
        <w:t xml:space="preserve">, </w:t>
      </w:r>
      <w:r w:rsidR="000E7262">
        <w:rPr>
          <w:rFonts w:ascii="Arial" w:hAnsi="Arial" w:cs="Arial"/>
          <w:i/>
          <w:iCs/>
        </w:rPr>
        <w:t xml:space="preserve">le registre </w:t>
      </w:r>
      <w:r w:rsidRPr="00E17D69" w:rsidR="000E7262">
        <w:rPr>
          <w:rFonts w:ascii="Arial" w:hAnsi="Arial" w:cs="Arial"/>
          <w:b/>
          <w:bCs/>
          <w:i/>
          <w:iCs/>
        </w:rPr>
        <w:t>AGB ou SGS</w:t>
      </w:r>
      <w:r w:rsidR="000E7262">
        <w:rPr>
          <w:rFonts w:ascii="Arial" w:hAnsi="Arial" w:cs="Arial"/>
          <w:i/>
          <w:iCs/>
        </w:rPr>
        <w:t xml:space="preserve"> et le plénum </w:t>
      </w:r>
      <w:r w:rsidRPr="00E17D69" w:rsidR="000E7262">
        <w:rPr>
          <w:rFonts w:ascii="Arial" w:hAnsi="Arial" w:cs="Arial"/>
          <w:b/>
          <w:bCs/>
          <w:i/>
          <w:iCs/>
        </w:rPr>
        <w:t>ME ou MT</w:t>
      </w:r>
      <w:r w:rsidR="000E7262">
        <w:rPr>
          <w:rFonts w:ascii="Arial" w:hAnsi="Arial" w:cs="Arial"/>
          <w:i/>
          <w:iCs/>
        </w:rPr>
        <w:t xml:space="preserve">, </w:t>
      </w:r>
      <w:r w:rsidRPr="003A314A">
        <w:rPr>
          <w:rFonts w:ascii="Arial" w:hAnsi="Arial"/>
          <w:i/>
          <w:iCs/>
        </w:rPr>
        <w:t>marque ALDES</w:t>
      </w:r>
      <w:r w:rsidR="003A314A">
        <w:rPr>
          <w:rFonts w:ascii="Arial" w:hAnsi="Arial"/>
          <w:i/>
          <w:iCs/>
        </w:rPr>
        <w:t>.</w:t>
      </w:r>
    </w:p>
    <w:p w:rsidRPr="001B472C" w:rsidR="00D76083" w:rsidP="001B472C" w:rsidRDefault="00D76083" w14:paraId="22B980EB" w14:textId="77777777">
      <w:pPr>
        <w:pStyle w:val="NormalWeb"/>
        <w:spacing w:before="0" w:beforeAutospacing="0" w:after="0" w:afterAutospacing="0"/>
        <w:jc w:val="both"/>
        <w:rPr>
          <w:rFonts w:ascii="Arial" w:hAnsi="Arial" w:cs="Arial"/>
          <w:i/>
          <w:iCs/>
          <w:color w:val="000000"/>
        </w:rPr>
      </w:pPr>
    </w:p>
    <w:sectPr w:rsidRPr="001B472C" w:rsidR="00D76083">
      <w:headerReference w:type="default" r:id="rId15"/>
      <w:footerReference w:type="default" r:id="rId16"/>
      <w:pgSz w:w="11900" w:h="16840" w:orient="portrait"/>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3B4B" w:rsidRDefault="00E43B4B" w14:paraId="10ECA37E" w14:textId="77777777">
      <w:r>
        <w:separator/>
      </w:r>
    </w:p>
  </w:endnote>
  <w:endnote w:type="continuationSeparator" w:id="0">
    <w:p w:rsidR="00E43B4B" w:rsidRDefault="00E43B4B" w14:paraId="41717D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367FC" w:rsidRDefault="00D367FC" w14:paraId="33CD77C8" w14:textId="77777777">
    <w:pPr>
      <w:pStyle w:val="Pieddepage"/>
      <w:jc w:val="right"/>
    </w:pPr>
  </w:p>
  <w:p w:rsidR="00D367FC" w:rsidP="00746B48" w:rsidRDefault="00242B30" w14:paraId="6C78F092" w14:textId="4469EE00">
    <w:pPr>
      <w:pStyle w:val="Pieddepage"/>
      <w:jc w:val="right"/>
    </w:pPr>
    <w:r>
      <w:tab/>
    </w:r>
    <w:r>
      <w:tab/>
    </w:r>
    <w:r>
      <w:tab/>
    </w:r>
    <w:r w:rsidRPr="00A32687" w:rsidR="00746B48">
      <w:rPr>
        <w:noProof/>
      </w:rPr>
      <w:drawing>
        <wp:inline distT="0" distB="0" distL="0" distR="0" wp14:anchorId="2EDC5589" wp14:editId="55CA32F3">
          <wp:extent cx="1552575" cy="4000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3B4B" w:rsidRDefault="00E43B4B" w14:paraId="759BC1BB" w14:textId="77777777">
      <w:r>
        <w:separator/>
      </w:r>
    </w:p>
  </w:footnote>
  <w:footnote w:type="continuationSeparator" w:id="0">
    <w:p w:rsidR="00E43B4B" w:rsidRDefault="00E43B4B" w14:paraId="6373E9B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367FC" w:rsidRDefault="006D0959" w14:paraId="0170B64E" w14:textId="50C4CCC1">
    <w:pPr>
      <w:pStyle w:val="CorpsA"/>
      <w:spacing w:after="600"/>
      <w:jc w:val="center"/>
    </w:pPr>
    <w:r w:rsidRPr="00E21B2C">
      <w:rPr>
        <w:rFonts w:eastAsia="Arial" w:cs="Times New Roman"/>
        <w:b/>
        <w:noProof/>
        <w:color w:val="F2F2F2"/>
        <w:sz w:val="56"/>
        <w:szCs w:val="52"/>
        <w:bdr w:val="none" w:color="auto" w:sz="0" w:space="0"/>
      </w:rPr>
      <mc:AlternateContent>
        <mc:Choice Requires="wps">
          <w:drawing>
            <wp:anchor distT="0" distB="0" distL="114300" distR="114300" simplePos="0" relativeHeight="251663360" behindDoc="0" locked="0" layoutInCell="1" allowOverlap="1" wp14:anchorId="28EFDF7B" wp14:editId="4E964718">
              <wp:simplePos x="0" y="0"/>
              <wp:positionH relativeFrom="page">
                <wp:posOffset>-93685</wp:posOffset>
              </wp:positionH>
              <wp:positionV relativeFrom="paragraph">
                <wp:posOffset>132715</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rsidRPr="00E21B2C" w:rsidR="006D0959" w:rsidP="006D0959" w:rsidRDefault="006D0959" w14:paraId="75DE91FA" w14:textId="77777777">
                          <w:pPr>
                            <w:jc w:val="center"/>
                            <w:rPr>
                              <w:rFonts w:ascii="Arial" w:hAnsi="Arial" w:cs="Arial"/>
                              <w:b/>
                              <w:color w:val="4AAFB4"/>
                              <w:sz w:val="28"/>
                              <w:szCs w:val="28"/>
                            </w:rPr>
                          </w:pPr>
                          <w:r w:rsidRPr="00E21B2C">
                            <w:rPr>
                              <w:rFonts w:ascii="Arial" w:hAnsi="Arial" w:cs="Arial"/>
                              <w:b/>
                              <w:color w:val="4AAFB4"/>
                              <w:sz w:val="28"/>
                              <w:szCs w:val="28"/>
                            </w:rPr>
                            <w:t>Diffusion d’air</w:t>
                          </w:r>
                        </w:p>
                        <w:p w:rsidRPr="00E21B2C" w:rsidR="006D0959" w:rsidP="006D0959" w:rsidRDefault="006D0959" w14:paraId="769316C2" w14:textId="77777777">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BA1E79">
            <v:shapetype id="_x0000_t202" coordsize="21600,21600" o:spt="202" path="m,l,21600r21600,l21600,xe" w14:anchorId="28EFDF7B">
              <v:stroke joinstyle="miter"/>
              <v:path gradientshapeok="t" o:connecttype="rect"/>
            </v:shapetype>
            <v:shape id="Zone de texte 8" style="position:absolute;left:0;text-align:left;margin-left:-7.4pt;margin-top:10.4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">
              <v:textbox>
                <w:txbxContent>
                  <w:p w:rsidRPr="00E21B2C" w:rsidR="006D0959" w:rsidP="006D0959" w:rsidRDefault="006D0959" w14:paraId="68FCD603" w14:textId="77777777">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rsidRPr="00E21B2C" w:rsidR="006D0959" w:rsidP="006D0959" w:rsidRDefault="006D0959" w14:paraId="672A6659" w14:textId="77777777">
                    <w:pPr>
                      <w:jc w:val="center"/>
                      <w:rPr>
                        <w:rFonts w:ascii="Arial" w:hAnsi="Arial" w:cs="Arial"/>
                        <w:b/>
                        <w:color w:val="4AAFB4"/>
                        <w:sz w:val="28"/>
                        <w:szCs w:val="28"/>
                      </w:rPr>
                    </w:pPr>
                  </w:p>
                </w:txbxContent>
              </v:textbox>
              <w10:wrap anchorx="page"/>
            </v:shape>
          </w:pict>
        </mc:Fallback>
      </mc:AlternateContent>
    </w:r>
    <w:r w:rsidR="00242B30">
      <w:rPr>
        <w:noProof/>
      </w:rPr>
      <mc:AlternateContent>
        <mc:Choice Requires="wps">
          <w:drawing>
            <wp:anchor distT="152400" distB="152400" distL="152400" distR="152400" simplePos="0" relativeHeight="251658240" behindDoc="1" locked="0" layoutInCell="1" allowOverlap="1" wp14:anchorId="21B1C8E4" wp14:editId="3C748FD2">
              <wp:simplePos x="0" y="0"/>
              <wp:positionH relativeFrom="page">
                <wp:posOffset>-163194</wp:posOffset>
              </wp:positionH>
              <wp:positionV relativeFrom="page">
                <wp:posOffset>-404494</wp:posOffset>
              </wp:positionV>
              <wp:extent cx="7778751" cy="1771652"/>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2"/>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w14:anchorId="447C234B">
            <v:shape id="officeArt object"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spid="_x0000_s1026" fillcolor="#4aafb4" stroked="f" strokeweight="1pt" path="m,4320l21600,r,21600l,21600,,43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" w14:anchorId="62D00475">
              <v:stroke miterlimit="4" joinstyle="miter"/>
              <v:path arrowok="t" o:connecttype="custom" o:connectlocs="3889376,885826;3889376,885826;3889376,885826;3889376,885826" o:connectangles="0,90,180,270" o:extrusionok="f"/>
              <w10:wrap anchorx="page" anchory="page"/>
            </v:shape>
          </w:pict>
        </mc:Fallback>
      </mc:AlternateContent>
    </w:r>
    <w:r w:rsidR="00242B30">
      <w:rPr>
        <w:noProof/>
      </w:rPr>
      <mc:AlternateContent>
        <mc:Choice Requires="wps">
          <w:drawing>
            <wp:anchor distT="152400" distB="152400" distL="152400" distR="152400" simplePos="0" relativeHeight="251659264" behindDoc="1" locked="0" layoutInCell="1" allowOverlap="1" wp14:anchorId="5EBE3F95" wp14:editId="439A1E3B">
              <wp:simplePos x="0" y="0"/>
              <wp:positionH relativeFrom="page">
                <wp:posOffset>-29719</wp:posOffset>
              </wp:positionH>
              <wp:positionV relativeFrom="page">
                <wp:posOffset>1652904</wp:posOffset>
              </wp:positionV>
              <wp:extent cx="7664452" cy="38100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2" cy="381000"/>
                      </a:xfrm>
                      <a:prstGeom prst="line">
                        <a:avLst/>
                      </a:prstGeom>
                      <a:noFill/>
                      <a:ln w="9525" cap="flat">
                        <a:solidFill>
                          <a:srgbClr val="FFFFFF"/>
                        </a:solidFill>
                        <a:prstDash val="solid"/>
                        <a:round/>
                      </a:ln>
                      <a:effectLst/>
                    </wps:spPr>
                    <wps:bodyPr/>
                  </wps:wsp>
                </a:graphicData>
              </a:graphic>
            </wp:anchor>
          </w:drawing>
        </mc:Choice>
        <mc:Fallback>
          <w:pict w14:anchorId="01DE9D1F">
            <v:line id="officeArt object"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o:spid="_x0000_s1026" strokecolor="white" from="-2.35pt,130.15pt" to="601.15pt,160.15pt" w14:anchorId="29AA8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">
              <w10:wrap anchorx="page" anchory="page"/>
            </v:line>
          </w:pict>
        </mc:Fallback>
      </mc:AlternateContent>
    </w:r>
    <w:r w:rsidR="00242B30">
      <w:rPr>
        <w:noProof/>
      </w:rPr>
      <mc:AlternateContent>
        <mc:Choice Requires="wps">
          <w:drawing>
            <wp:anchor distT="152400" distB="152400" distL="152400" distR="152400" simplePos="0" relativeHeight="251660288" behindDoc="1" locked="0" layoutInCell="1" allowOverlap="1" wp14:anchorId="0A8694E1" wp14:editId="680A2E3D">
              <wp:simplePos x="0" y="0"/>
              <wp:positionH relativeFrom="page">
                <wp:posOffset>-318132</wp:posOffset>
              </wp:positionH>
              <wp:positionV relativeFrom="page">
                <wp:posOffset>-222248</wp:posOffset>
              </wp:positionV>
              <wp:extent cx="1797050" cy="1360193"/>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193"/>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w14:anchorId="06841925">
            <v:shape id="officeArt object"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spid="_x0000_s1026" stroked="f" strokeweight="1pt" path="m,4680c1181,4381,2361,299,3541,l16929,r3946,18481l18515,20504r,299c16117,20903,3455,20233,1771,19215v-2496,83,2249,2385,1770,2086c3061,21001,1390,19343,1254,19310v-135,-33,2158,33,1844,199l1955,20504,,17867,,46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" w14:anchorId="21E63EE2">
              <v:stroke miterlimit="4" joinstyle="miter"/>
              <v:path arrowok="t" o:connecttype="custom" o:connectlocs="898525,680097;898525,680097;898525,680097;898525,680097" o:connectangles="0,90,180,270" o:extrusionok="f"/>
              <w10:wrap anchorx="page" anchory="page"/>
            </v:shape>
          </w:pict>
        </mc:Fallback>
      </mc:AlternateContent>
    </w:r>
    <w:r w:rsidR="00242B30">
      <w:rPr>
        <w:noProof/>
      </w:rPr>
      <mc:AlternateContent>
        <mc:Choice Requires="wps">
          <w:drawing>
            <wp:anchor distT="152400" distB="152400" distL="152400" distR="152400" simplePos="0" relativeHeight="251661312" behindDoc="1" locked="0" layoutInCell="1" allowOverlap="1" wp14:anchorId="699CC455" wp14:editId="3E24D97B">
              <wp:simplePos x="0" y="0"/>
              <wp:positionH relativeFrom="page">
                <wp:posOffset>-149389</wp:posOffset>
              </wp:positionH>
              <wp:positionV relativeFrom="page">
                <wp:posOffset>1063660</wp:posOffset>
              </wp:positionV>
              <wp:extent cx="1621790" cy="102869"/>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0" cy="102869"/>
                      </a:xfrm>
                      <a:prstGeom prst="line">
                        <a:avLst/>
                      </a:prstGeom>
                      <a:noFill/>
                      <a:ln w="9525" cap="flat">
                        <a:solidFill>
                          <a:srgbClr val="46AAC4"/>
                        </a:solidFill>
                        <a:prstDash val="solid"/>
                        <a:round/>
                      </a:ln>
                      <a:effectLst/>
                    </wps:spPr>
                    <wps:bodyPr/>
                  </wps:wsp>
                </a:graphicData>
              </a:graphic>
            </wp:anchor>
          </w:drawing>
        </mc:Choice>
        <mc:Fallback>
          <w:pict w14:anchorId="156C3771">
            <v:line id="officeArt object"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o:spid="_x0000_s1026" strokecolor="#46aac4" from="-11.75pt,83.75pt" to="115.95pt,91.85pt" w14:anchorId="0A8EC0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">
              <w10:wrap anchorx="page" anchory="page"/>
            </v:line>
          </w:pict>
        </mc:Fallback>
      </mc:AlternateContent>
    </w:r>
    <w:r w:rsidR="00242B30">
      <w:rPr>
        <w:sz w:val="42"/>
        <w:szCs w:val="42"/>
      </w:rPr>
      <w:t xml:space="preserve">                       </w:t>
    </w:r>
    <w:r>
      <w:rPr>
        <w:b/>
        <w:bCs/>
        <w:color w:val="F2F2F2"/>
        <w:sz w:val="42"/>
        <w:szCs w:val="42"/>
        <w:u w:color="F2F2F2"/>
      </w:rPr>
      <w:t>CCTP – Grille à ailettes mobiles</w:t>
    </w:r>
    <w:r w:rsidR="00242B30">
      <w:rPr>
        <w:b/>
        <w:bCs/>
        <w:color w:val="F2F2F2"/>
        <w:sz w:val="42"/>
        <w:szCs w:val="42"/>
        <w:u w:color="F2F2F2"/>
      </w:rPr>
      <w:t xml:space="preserve"> – Série 100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F1CF1"/>
    <w:multiLevelType w:val="hybridMultilevel"/>
    <w:tmpl w:val="8D6E3F22"/>
    <w:numStyleLink w:val="Style2import"/>
  </w:abstractNum>
  <w:abstractNum w:abstractNumId="1" w15:restartNumberingAfterBreak="0">
    <w:nsid w:val="776D642C"/>
    <w:multiLevelType w:val="hybridMultilevel"/>
    <w:tmpl w:val="8D6E3F22"/>
    <w:styleLink w:val="Style2import"/>
    <w:lvl w:ilvl="0" w:tplc="5B566A52">
      <w:start w:val="1"/>
      <w:numFmt w:val="bullet"/>
      <w:lvlText w:val="■"/>
      <w:lvlJc w:val="left"/>
      <w:pPr>
        <w:ind w:left="720" w:hanging="360"/>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40A09A1E">
      <w:start w:val="1"/>
      <w:numFmt w:val="bullet"/>
      <w:lvlText w:val="o"/>
      <w:lvlJc w:val="left"/>
      <w:pPr>
        <w:ind w:left="147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148EE700">
      <w:start w:val="1"/>
      <w:numFmt w:val="bullet"/>
      <w:lvlText w:val="▪"/>
      <w:lvlJc w:val="left"/>
      <w:pPr>
        <w:ind w:left="219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8BD265A8">
      <w:start w:val="1"/>
      <w:numFmt w:val="bullet"/>
      <w:lvlText w:val="•"/>
      <w:lvlJc w:val="left"/>
      <w:pPr>
        <w:ind w:left="291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74208C26">
      <w:start w:val="1"/>
      <w:numFmt w:val="bullet"/>
      <w:lvlText w:val="o"/>
      <w:lvlJc w:val="left"/>
      <w:pPr>
        <w:ind w:left="363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A8CABCC">
      <w:start w:val="1"/>
      <w:numFmt w:val="bullet"/>
      <w:lvlText w:val="▪"/>
      <w:lvlJc w:val="left"/>
      <w:pPr>
        <w:ind w:left="435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3400564C">
      <w:start w:val="1"/>
      <w:numFmt w:val="bullet"/>
      <w:lvlText w:val="•"/>
      <w:lvlJc w:val="left"/>
      <w:pPr>
        <w:ind w:left="507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2A3CAC8E">
      <w:start w:val="1"/>
      <w:numFmt w:val="bullet"/>
      <w:lvlText w:val="o"/>
      <w:lvlJc w:val="left"/>
      <w:pPr>
        <w:ind w:left="579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4BC0972E">
      <w:start w:val="1"/>
      <w:numFmt w:val="bullet"/>
      <w:lvlText w:val="▪"/>
      <w:lvlJc w:val="left"/>
      <w:pPr>
        <w:ind w:left="6513" w:hanging="393"/>
      </w:pPr>
      <w:rPr>
        <w:rFonts w:ascii="Arial Unicode MS" w:hAnsi="Arial Unicode MS" w:eastAsia="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FC"/>
    <w:rsid w:val="00030076"/>
    <w:rsid w:val="00049F72"/>
    <w:rsid w:val="000616F6"/>
    <w:rsid w:val="00063DCE"/>
    <w:rsid w:val="000B53CC"/>
    <w:rsid w:val="000D78C1"/>
    <w:rsid w:val="000E7262"/>
    <w:rsid w:val="001B472C"/>
    <w:rsid w:val="001F466C"/>
    <w:rsid w:val="00242B30"/>
    <w:rsid w:val="00264B8E"/>
    <w:rsid w:val="002B0CB9"/>
    <w:rsid w:val="003031F1"/>
    <w:rsid w:val="00306FE4"/>
    <w:rsid w:val="003A314A"/>
    <w:rsid w:val="00451E16"/>
    <w:rsid w:val="0045574D"/>
    <w:rsid w:val="00492EB6"/>
    <w:rsid w:val="00560389"/>
    <w:rsid w:val="005A4D27"/>
    <w:rsid w:val="005E09C2"/>
    <w:rsid w:val="006853E2"/>
    <w:rsid w:val="00686948"/>
    <w:rsid w:val="006C1431"/>
    <w:rsid w:val="006D0959"/>
    <w:rsid w:val="00746B48"/>
    <w:rsid w:val="007E243E"/>
    <w:rsid w:val="008E68BB"/>
    <w:rsid w:val="00996A2C"/>
    <w:rsid w:val="009D6E91"/>
    <w:rsid w:val="009F4D7C"/>
    <w:rsid w:val="00A52199"/>
    <w:rsid w:val="00A824CF"/>
    <w:rsid w:val="00AA0A17"/>
    <w:rsid w:val="00AA2337"/>
    <w:rsid w:val="00AD7D39"/>
    <w:rsid w:val="00B54B92"/>
    <w:rsid w:val="00BC1C49"/>
    <w:rsid w:val="00BE0CCD"/>
    <w:rsid w:val="00C20FB7"/>
    <w:rsid w:val="00D367FC"/>
    <w:rsid w:val="00D41289"/>
    <w:rsid w:val="00D76083"/>
    <w:rsid w:val="00DB3A16"/>
    <w:rsid w:val="00DE63CE"/>
    <w:rsid w:val="00E17D69"/>
    <w:rsid w:val="00E25193"/>
    <w:rsid w:val="00E43B4B"/>
    <w:rsid w:val="00EF6943"/>
    <w:rsid w:val="00F04729"/>
    <w:rsid w:val="00F572EB"/>
    <w:rsid w:val="03DE2BC3"/>
    <w:rsid w:val="05B298A6"/>
    <w:rsid w:val="09243C2A"/>
    <w:rsid w:val="09D063E3"/>
    <w:rsid w:val="0E4AAF7B"/>
    <w:rsid w:val="100BDAC4"/>
    <w:rsid w:val="161D759B"/>
    <w:rsid w:val="17BC3DB2"/>
    <w:rsid w:val="18A83383"/>
    <w:rsid w:val="18E9ABDC"/>
    <w:rsid w:val="196BA7E0"/>
    <w:rsid w:val="1A87AB7F"/>
    <w:rsid w:val="1AFF3368"/>
    <w:rsid w:val="1C24C177"/>
    <w:rsid w:val="1F10B7CB"/>
    <w:rsid w:val="200B1796"/>
    <w:rsid w:val="200E9A60"/>
    <w:rsid w:val="21A56024"/>
    <w:rsid w:val="23F17535"/>
    <w:rsid w:val="26418B59"/>
    <w:rsid w:val="28800928"/>
    <w:rsid w:val="32070BF1"/>
    <w:rsid w:val="33F3CFEA"/>
    <w:rsid w:val="37C6AD19"/>
    <w:rsid w:val="38786771"/>
    <w:rsid w:val="39EF41FA"/>
    <w:rsid w:val="3A563D86"/>
    <w:rsid w:val="3A8764C4"/>
    <w:rsid w:val="3B064EA5"/>
    <w:rsid w:val="3E62A137"/>
    <w:rsid w:val="4015B645"/>
    <w:rsid w:val="401B8252"/>
    <w:rsid w:val="4301B015"/>
    <w:rsid w:val="44C9A433"/>
    <w:rsid w:val="470E6069"/>
    <w:rsid w:val="4B04F632"/>
    <w:rsid w:val="4E7B3B67"/>
    <w:rsid w:val="509534F4"/>
    <w:rsid w:val="5133D9C6"/>
    <w:rsid w:val="5172CB76"/>
    <w:rsid w:val="51A22B12"/>
    <w:rsid w:val="5239B4FE"/>
    <w:rsid w:val="524A8171"/>
    <w:rsid w:val="56DA912A"/>
    <w:rsid w:val="5A06BFCF"/>
    <w:rsid w:val="5B01F19F"/>
    <w:rsid w:val="5EA38839"/>
    <w:rsid w:val="60E24E12"/>
    <w:rsid w:val="64909176"/>
    <w:rsid w:val="659FFCED"/>
    <w:rsid w:val="66EEBB78"/>
    <w:rsid w:val="67162361"/>
    <w:rsid w:val="67386739"/>
    <w:rsid w:val="688005C1"/>
    <w:rsid w:val="68C9BD66"/>
    <w:rsid w:val="6905F012"/>
    <w:rsid w:val="6CA924BE"/>
    <w:rsid w:val="6CBBD350"/>
    <w:rsid w:val="6EACD25D"/>
    <w:rsid w:val="6FDDAA93"/>
    <w:rsid w:val="761279E1"/>
    <w:rsid w:val="76F9C462"/>
    <w:rsid w:val="7943D442"/>
    <w:rsid w:val="79BC6F99"/>
    <w:rsid w:val="7B1EEE73"/>
    <w:rsid w:val="7C4243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9C89"/>
  <w15:docId w15:val="{5152C53F-EFA6-46C6-902A-322005E405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Arial Unicode MS"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hAnsi="Arial" w:eastAsia="Arial" w:cs="Arial"/>
      <w:b/>
      <w:bCs/>
      <w:color w:val="365F91"/>
      <w:sz w:val="28"/>
      <w:szCs w:val="28"/>
      <w:u w:color="365F9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rPr>
      <w:u w:val="single"/>
    </w:rPr>
  </w:style>
  <w:style w:type="table" w:styleId="NormalTable0" w:customStyle="1">
    <w:name w:val="Normal Table0"/>
    <w:tblPr>
      <w:tblInd w:w="0" w:type="dxa"/>
      <w:tblCellMar>
        <w:top w:w="0" w:type="dxa"/>
        <w:left w:w="0" w:type="dxa"/>
        <w:bottom w:w="0" w:type="dxa"/>
        <w:right w:w="0" w:type="dxa"/>
      </w:tblCellMar>
    </w:tblPr>
  </w:style>
  <w:style w:type="paragraph" w:styleId="CorpsA" w:customStyle="1">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hAnsi="Arial" w:eastAsia="Arial" w:cs="Arial"/>
      <w:color w:val="000000"/>
      <w:sz w:val="22"/>
      <w:szCs w:val="22"/>
      <w:u w:color="000000"/>
    </w:rPr>
  </w:style>
  <w:style w:type="paragraph" w:styleId="TPlisteN" w:customStyle="1">
    <w:name w:val="TP liste N°"/>
    <w:rPr>
      <w:rFonts w:ascii="Arial" w:hAnsi="Arial" w:eastAsia="Arial" w:cs="Arial"/>
      <w:b/>
      <w:bCs/>
      <w:color w:val="000000"/>
      <w:u w:color="000000"/>
    </w:rPr>
  </w:style>
  <w:style w:type="numbering" w:styleId="Style2import" w:customStyle="1">
    <w:name w:val="Style 2 importé"/>
    <w:pPr>
      <w:numPr>
        <w:numId w:val="1"/>
      </w:numPr>
    </w:pPr>
  </w:style>
  <w:style w:type="paragraph" w:styleId="Pardfaut" w:customStyle="1">
    <w:name w:val="Par défaut"/>
    <w:rPr>
      <w:rFonts w:ascii="Helvetica" w:hAnsi="Helvetica" w:eastAsia="Helvetica" w:cs="Helvetica"/>
      <w:color w:val="000000"/>
      <w:sz w:val="22"/>
      <w:szCs w:val="22"/>
    </w:rPr>
  </w:style>
  <w:style w:type="paragraph" w:styleId="PardfautA" w:customStyle="1">
    <w:name w:val="Par défaut A"/>
    <w:rPr>
      <w:rFonts w:ascii="Helvetica" w:hAnsi="Helvetica" w:eastAsia="Helvetica" w:cs="Helvetica"/>
      <w:color w:val="000000"/>
      <w:sz w:val="22"/>
      <w:szCs w:val="22"/>
      <w:u w:color="000000"/>
    </w:rPr>
  </w:style>
  <w:style w:type="paragraph" w:styleId="Corps" w:customStyle="1">
    <w:name w:val="Corps"/>
    <w:rPr>
      <w:rFonts w:eastAsia="Times New Roman"/>
      <w:color w:val="000000"/>
      <w:sz w:val="24"/>
      <w:szCs w:val="24"/>
      <w:u w:color="000000"/>
    </w:rPr>
  </w:style>
  <w:style w:type="paragraph" w:styleId="NormalWeb">
    <w:name w:val="Normal (Web)"/>
    <w:basedOn w:val="Normal"/>
    <w:uiPriority w:val="99"/>
    <w:unhideWhenUsed/>
    <w:rsid w:val="00996A2C"/>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fr-FR" w:eastAsia="fr-FR"/>
    </w:rPr>
  </w:style>
  <w:style w:type="paragraph" w:styleId="En-tte">
    <w:name w:val="header"/>
    <w:basedOn w:val="Normal"/>
    <w:link w:val="En-tteCar"/>
    <w:uiPriority w:val="99"/>
    <w:unhideWhenUsed/>
    <w:rsid w:val="00242B30"/>
    <w:pPr>
      <w:tabs>
        <w:tab w:val="center" w:pos="4536"/>
        <w:tab w:val="right" w:pos="9072"/>
      </w:tabs>
    </w:pPr>
  </w:style>
  <w:style w:type="character" w:styleId="En-tteCar" w:customStyle="1">
    <w:name w:val="En-tête Car"/>
    <w:basedOn w:val="Policepardfaut"/>
    <w:link w:val="En-tte"/>
    <w:uiPriority w:val="99"/>
    <w:rsid w:val="00242B30"/>
    <w:rPr>
      <w:sz w:val="24"/>
      <w:szCs w:val="24"/>
      <w:lang w:val="en-US" w:eastAsia="en-US"/>
    </w:rPr>
  </w:style>
  <w:style w:type="character" w:styleId="Marquedecommentaire">
    <w:name w:val="annotation reference"/>
    <w:basedOn w:val="Policepardfaut"/>
    <w:uiPriority w:val="99"/>
    <w:semiHidden/>
    <w:unhideWhenUsed/>
    <w:rsid w:val="00BC1C49"/>
    <w:rPr>
      <w:sz w:val="16"/>
      <w:szCs w:val="16"/>
    </w:rPr>
  </w:style>
  <w:style w:type="paragraph" w:styleId="Commentaire">
    <w:name w:val="annotation text"/>
    <w:basedOn w:val="Normal"/>
    <w:link w:val="CommentaireCar"/>
    <w:uiPriority w:val="99"/>
    <w:semiHidden/>
    <w:unhideWhenUsed/>
    <w:rsid w:val="00BC1C49"/>
    <w:rPr>
      <w:sz w:val="20"/>
      <w:szCs w:val="20"/>
    </w:rPr>
  </w:style>
  <w:style w:type="character" w:styleId="CommentaireCar" w:customStyle="1">
    <w:name w:val="Commentaire Car"/>
    <w:basedOn w:val="Policepardfaut"/>
    <w:link w:val="Commentaire"/>
    <w:uiPriority w:val="99"/>
    <w:semiHidden/>
    <w:rsid w:val="00BC1C49"/>
    <w:rPr>
      <w:lang w:val="en-US" w:eastAsia="en-US"/>
    </w:rPr>
  </w:style>
  <w:style w:type="paragraph" w:styleId="Objetducommentaire">
    <w:name w:val="annotation subject"/>
    <w:basedOn w:val="Commentaire"/>
    <w:next w:val="Commentaire"/>
    <w:link w:val="ObjetducommentaireCar"/>
    <w:uiPriority w:val="99"/>
    <w:semiHidden/>
    <w:unhideWhenUsed/>
    <w:rsid w:val="00BC1C49"/>
    <w:rPr>
      <w:b/>
      <w:bCs/>
    </w:rPr>
  </w:style>
  <w:style w:type="character" w:styleId="ObjetducommentaireCar" w:customStyle="1">
    <w:name w:val="Objet du commentaire Car"/>
    <w:basedOn w:val="CommentaireCar"/>
    <w:link w:val="Objetducommentaire"/>
    <w:uiPriority w:val="99"/>
    <w:semiHidden/>
    <w:rsid w:val="00BC1C49"/>
    <w:rPr>
      <w:b/>
      <w:bCs/>
      <w:lang w:val="en-US" w:eastAsia="en-US"/>
    </w:rPr>
  </w:style>
  <w:style w:type="paragraph" w:styleId="Textedebulles">
    <w:name w:val="Balloon Text"/>
    <w:basedOn w:val="Normal"/>
    <w:link w:val="TextedebullesCar"/>
    <w:uiPriority w:val="99"/>
    <w:semiHidden/>
    <w:unhideWhenUsed/>
    <w:rsid w:val="00BC1C49"/>
    <w:rPr>
      <w:rFonts w:ascii="Segoe UI" w:hAnsi="Segoe UI" w:cs="Segoe UI"/>
      <w:sz w:val="18"/>
      <w:szCs w:val="18"/>
    </w:rPr>
  </w:style>
  <w:style w:type="character" w:styleId="TextedebullesCar" w:customStyle="1">
    <w:name w:val="Texte de bulles Car"/>
    <w:basedOn w:val="Policepardfaut"/>
    <w:link w:val="Textedebulles"/>
    <w:uiPriority w:val="99"/>
    <w:semiHidden/>
    <w:rsid w:val="00BC1C4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265">
      <w:bodyDiv w:val="1"/>
      <w:marLeft w:val="0"/>
      <w:marRight w:val="0"/>
      <w:marTop w:val="0"/>
      <w:marBottom w:val="0"/>
      <w:divBdr>
        <w:top w:val="none" w:sz="0" w:space="0" w:color="auto"/>
        <w:left w:val="none" w:sz="0" w:space="0" w:color="auto"/>
        <w:bottom w:val="none" w:sz="0" w:space="0" w:color="auto"/>
        <w:right w:val="none" w:sz="0" w:space="0" w:color="auto"/>
      </w:divBdr>
    </w:div>
    <w:div w:id="307129505">
      <w:bodyDiv w:val="1"/>
      <w:marLeft w:val="0"/>
      <w:marRight w:val="0"/>
      <w:marTop w:val="0"/>
      <w:marBottom w:val="0"/>
      <w:divBdr>
        <w:top w:val="none" w:sz="0" w:space="0" w:color="auto"/>
        <w:left w:val="none" w:sz="0" w:space="0" w:color="auto"/>
        <w:bottom w:val="none" w:sz="0" w:space="0" w:color="auto"/>
        <w:right w:val="none" w:sz="0" w:space="0" w:color="auto"/>
      </w:divBdr>
    </w:div>
    <w:div w:id="470708677">
      <w:bodyDiv w:val="1"/>
      <w:marLeft w:val="0"/>
      <w:marRight w:val="0"/>
      <w:marTop w:val="0"/>
      <w:marBottom w:val="0"/>
      <w:divBdr>
        <w:top w:val="none" w:sz="0" w:space="0" w:color="auto"/>
        <w:left w:val="none" w:sz="0" w:space="0" w:color="auto"/>
        <w:bottom w:val="none" w:sz="0" w:space="0" w:color="auto"/>
        <w:right w:val="none" w:sz="0" w:space="0" w:color="auto"/>
      </w:divBdr>
    </w:div>
    <w:div w:id="1068266872">
      <w:bodyDiv w:val="1"/>
      <w:marLeft w:val="0"/>
      <w:marRight w:val="0"/>
      <w:marTop w:val="0"/>
      <w:marBottom w:val="0"/>
      <w:divBdr>
        <w:top w:val="none" w:sz="0" w:space="0" w:color="auto"/>
        <w:left w:val="none" w:sz="0" w:space="0" w:color="auto"/>
        <w:bottom w:val="none" w:sz="0" w:space="0" w:color="auto"/>
        <w:right w:val="none" w:sz="0" w:space="0" w:color="auto"/>
      </w:divBdr>
    </w:div>
    <w:div w:id="1305963456">
      <w:bodyDiv w:val="1"/>
      <w:marLeft w:val="0"/>
      <w:marRight w:val="0"/>
      <w:marTop w:val="0"/>
      <w:marBottom w:val="0"/>
      <w:divBdr>
        <w:top w:val="none" w:sz="0" w:space="0" w:color="auto"/>
        <w:left w:val="none" w:sz="0" w:space="0" w:color="auto"/>
        <w:bottom w:val="none" w:sz="0" w:space="0" w:color="auto"/>
        <w:right w:val="none" w:sz="0" w:space="0" w:color="auto"/>
      </w:divBdr>
    </w:div>
    <w:div w:id="2112163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customXml" Target="../customXml/item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g" Id="rId14" /><Relationship Type="http://schemas.openxmlformats.org/officeDocument/2006/relationships/image" Target="/media/image6.jpg" Id="Rc21df243af5848dd" /><Relationship Type="http://schemas.openxmlformats.org/officeDocument/2006/relationships/image" Target="/media/image7.jpg" Id="Rba87efd0525f47f2" /><Relationship Type="http://schemas.openxmlformats.org/officeDocument/2006/relationships/image" Target="/media/image8.jpg" Id="R04d39d978635451e"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CMY4ZK6EYUJ3-1266353584-79033</_dlc_DocId>
    <_dlc_DocIdUrl xmlns="24afb3a9-f650-4ccb-a617-443d7b096622">
      <Url>https://groupealdes.sharepoint.com/sites/DocShareGroup/_layouts/15/DocIdRedir.aspx?ID=CMY4ZK6EYUJ3-1266353584-79033</Url>
      <Description>CMY4ZK6EYUJ3-1266353584-79033</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C351E9-2132-40AF-B005-F13C08A18038}">
  <ds:schemaRefs>
    <ds:schemaRef ds:uri="http://schemas.microsoft.com/sharepoint/v3/contenttype/forms"/>
  </ds:schemaRefs>
</ds:datastoreItem>
</file>

<file path=customXml/itemProps2.xml><?xml version="1.0" encoding="utf-8"?>
<ds:datastoreItem xmlns:ds="http://schemas.openxmlformats.org/officeDocument/2006/customXml" ds:itemID="{DBF9FA4A-74E1-42F4-8C35-B29269196D19}"/>
</file>

<file path=customXml/itemProps3.xml><?xml version="1.0" encoding="utf-8"?>
<ds:datastoreItem xmlns:ds="http://schemas.openxmlformats.org/officeDocument/2006/customXml" ds:itemID="{D9FA23A8-8FFB-4140-9D9A-0D0E0A62F6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7C2881-1236-48CB-8EB9-7ECAB9A8D3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Mirkovic Lolita</dc:creator>
  <cp:lastModifiedBy>Akcam Ismail</cp:lastModifiedBy>
  <cp:revision>6</cp:revision>
  <dcterms:created xsi:type="dcterms:W3CDTF">2022-02-22T13:50:00Z</dcterms:created>
  <dcterms:modified xsi:type="dcterms:W3CDTF">2023-02-24T13:48:13Z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f825141a-dd99-4a92-b9fb-06804383087d</vt:lpwstr>
  </property>
  <property fmtid="{D5CDD505-2E9C-101B-9397-08002B2CF9AE}" pid="4" name="Tags">
    <vt:lpwstr/>
  </property>
  <property fmtid="{D5CDD505-2E9C-101B-9397-08002B2CF9AE}" pid="5" name="MediaServiceImageTags">
    <vt:lpwstr/>
  </property>
</Properties>
</file>